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76" w:rsidRDefault="004C6F76">
      <w:pPr>
        <w:spacing w:line="240" w:lineRule="auto"/>
        <w:jc w:val="both"/>
        <w:rPr>
          <w:rFonts w:ascii="Times New Roman" w:eastAsia="Times New Roman" w:hAnsi="Times New Roman" w:cs="Times New Roman"/>
          <w:b/>
          <w:sz w:val="28"/>
          <w:szCs w:val="28"/>
        </w:rPr>
      </w:pPr>
    </w:p>
    <w:p w:rsidR="004C6F76" w:rsidRDefault="004C6F76">
      <w:pPr>
        <w:jc w:val="both"/>
        <w:rPr>
          <w:rFonts w:ascii="Times New Roman" w:eastAsia="Times New Roman" w:hAnsi="Times New Roman" w:cs="Times New Roman"/>
          <w:b/>
          <w:sz w:val="24"/>
          <w:szCs w:val="24"/>
        </w:rPr>
      </w:pPr>
    </w:p>
    <w:tbl>
      <w:tblPr>
        <w:tblStyle w:val="a5"/>
        <w:tblW w:w="10776" w:type="dxa"/>
        <w:tblInd w:w="0" w:type="dxa"/>
        <w:tblBorders>
          <w:top w:val="nil"/>
          <w:left w:val="nil"/>
          <w:bottom w:val="nil"/>
          <w:right w:val="nil"/>
          <w:insideH w:val="nil"/>
          <w:insideV w:val="nil"/>
        </w:tblBorders>
        <w:tblLayout w:type="fixed"/>
        <w:tblLook w:val="0600"/>
      </w:tblPr>
      <w:tblGrid>
        <w:gridCol w:w="220"/>
        <w:gridCol w:w="6933"/>
        <w:gridCol w:w="1031"/>
        <w:gridCol w:w="2592"/>
      </w:tblGrid>
      <w:tr w:rsidR="004C6F76">
        <w:trPr>
          <w:trHeight w:val="1880"/>
        </w:trPr>
        <w:tc>
          <w:tcPr>
            <w:tcW w:w="195" w:type="dxa"/>
            <w:tcBorders>
              <w:top w:val="nil"/>
              <w:left w:val="nil"/>
              <w:bottom w:val="nil"/>
              <w:right w:val="nil"/>
            </w:tcBorders>
            <w:tcMar>
              <w:top w:w="100" w:type="dxa"/>
              <w:left w:w="100" w:type="dxa"/>
              <w:bottom w:w="100" w:type="dxa"/>
              <w:right w:w="100" w:type="dxa"/>
            </w:tcMar>
          </w:tcPr>
          <w:p w:rsidR="004C6F76" w:rsidRDefault="004C6F76">
            <w:pPr>
              <w:widowControl w:val="0"/>
              <w:rPr>
                <w:b/>
                <w:color w:val="00000A"/>
                <w:sz w:val="20"/>
                <w:szCs w:val="20"/>
              </w:rPr>
            </w:pPr>
          </w:p>
        </w:tc>
        <w:tc>
          <w:tcPr>
            <w:tcW w:w="10574" w:type="dxa"/>
            <w:gridSpan w:val="3"/>
            <w:tcBorders>
              <w:top w:val="nil"/>
              <w:left w:val="nil"/>
              <w:bottom w:val="nil"/>
              <w:right w:val="nil"/>
            </w:tcBorders>
            <w:tcMar>
              <w:top w:w="100" w:type="dxa"/>
              <w:left w:w="100" w:type="dxa"/>
              <w:bottom w:w="100" w:type="dxa"/>
              <w:right w:w="100" w:type="dxa"/>
            </w:tcMar>
          </w:tcPr>
          <w:p w:rsidR="004C6F76" w:rsidRDefault="004C6F76">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tblPr>
            <w:tblGrid>
              <w:gridCol w:w="10755"/>
            </w:tblGrid>
            <w:tr w:rsidR="004C6F76">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4C6F76" w:rsidRDefault="00101260">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4C6F76" w:rsidRDefault="004C6F76">
            <w:pPr>
              <w:spacing w:line="240" w:lineRule="auto"/>
              <w:jc w:val="both"/>
              <w:rPr>
                <w:rFonts w:ascii="Times New Roman" w:eastAsia="Times New Roman" w:hAnsi="Times New Roman" w:cs="Times New Roman"/>
                <w:b/>
                <w:sz w:val="28"/>
                <w:szCs w:val="28"/>
              </w:rPr>
            </w:pPr>
          </w:p>
          <w:p w:rsidR="004C6F76" w:rsidRDefault="004C6F76">
            <w:pPr>
              <w:ind w:left="60"/>
              <w:jc w:val="both"/>
              <w:rPr>
                <w:rFonts w:ascii="Times New Roman" w:eastAsia="Times New Roman" w:hAnsi="Times New Roman" w:cs="Times New Roman"/>
                <w:b/>
                <w:sz w:val="24"/>
                <w:szCs w:val="24"/>
              </w:rPr>
            </w:pPr>
          </w:p>
        </w:tc>
      </w:tr>
      <w:tr w:rsidR="004C6F76">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4C6F76" w:rsidRDefault="004C6F76">
            <w:pPr>
              <w:spacing w:after="200"/>
              <w:ind w:left="60"/>
              <w:jc w:val="both"/>
              <w:rPr>
                <w:b/>
                <w:color w:val="00000A"/>
                <w:sz w:val="20"/>
                <w:szCs w:val="20"/>
              </w:rPr>
            </w:pPr>
          </w:p>
        </w:tc>
        <w:tc>
          <w:tcPr>
            <w:tcW w:w="6946" w:type="dxa"/>
            <w:tcBorders>
              <w:top w:val="nil"/>
              <w:left w:val="nil"/>
              <w:bottom w:val="nil"/>
              <w:right w:val="nil"/>
            </w:tcBorders>
            <w:shd w:val="clear" w:color="auto" w:fill="auto"/>
            <w:tcMar>
              <w:top w:w="100" w:type="dxa"/>
              <w:left w:w="100" w:type="dxa"/>
              <w:bottom w:w="100" w:type="dxa"/>
              <w:right w:w="100" w:type="dxa"/>
            </w:tcMar>
          </w:tcPr>
          <w:p w:rsidR="004C6F76" w:rsidRDefault="00101260">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4C6F76" w:rsidRDefault="004C6F76">
            <w:pPr>
              <w:ind w:left="60"/>
              <w:jc w:val="both"/>
              <w:rPr>
                <w:rFonts w:ascii="Times New Roman" w:eastAsia="Times New Roman" w:hAnsi="Times New Roman" w:cs="Times New Roman"/>
                <w:b/>
                <w:sz w:val="24"/>
                <w:szCs w:val="24"/>
              </w:rPr>
            </w:pPr>
          </w:p>
        </w:tc>
        <w:tc>
          <w:tcPr>
            <w:tcW w:w="2596" w:type="dxa"/>
            <w:tcBorders>
              <w:top w:val="nil"/>
              <w:left w:val="nil"/>
              <w:bottom w:val="nil"/>
              <w:right w:val="nil"/>
            </w:tcBorders>
            <w:shd w:val="clear" w:color="auto" w:fill="auto"/>
            <w:tcMar>
              <w:top w:w="100" w:type="dxa"/>
              <w:left w:w="100" w:type="dxa"/>
              <w:bottom w:w="100" w:type="dxa"/>
              <w:right w:w="100" w:type="dxa"/>
            </w:tcMar>
            <w:vAlign w:val="bottom"/>
          </w:tcPr>
          <w:p w:rsidR="004C6F76" w:rsidRDefault="004C6F76">
            <w:pPr>
              <w:ind w:left="60"/>
              <w:jc w:val="both"/>
              <w:rPr>
                <w:rFonts w:ascii="Times New Roman" w:eastAsia="Times New Roman" w:hAnsi="Times New Roman" w:cs="Times New Roman"/>
                <w:b/>
                <w:sz w:val="24"/>
                <w:szCs w:val="24"/>
              </w:rPr>
            </w:pPr>
          </w:p>
        </w:tc>
      </w:tr>
      <w:tr w:rsidR="004C6F76">
        <w:trPr>
          <w:trHeight w:val="800"/>
        </w:trPr>
        <w:tc>
          <w:tcPr>
            <w:tcW w:w="195" w:type="dxa"/>
            <w:tcBorders>
              <w:top w:val="nil"/>
              <w:left w:val="nil"/>
              <w:bottom w:val="nil"/>
              <w:right w:val="nil"/>
            </w:tcBorders>
            <w:shd w:val="clear" w:color="auto" w:fill="auto"/>
            <w:tcMar>
              <w:top w:w="100" w:type="dxa"/>
              <w:left w:w="100" w:type="dxa"/>
              <w:bottom w:w="100" w:type="dxa"/>
              <w:right w:w="100" w:type="dxa"/>
            </w:tcMar>
          </w:tcPr>
          <w:p w:rsidR="004C6F76" w:rsidRDefault="004C6F76">
            <w:pPr>
              <w:spacing w:after="200"/>
              <w:ind w:left="60"/>
              <w:jc w:val="both"/>
              <w:rPr>
                <w:b/>
                <w:color w:val="00000A"/>
                <w:sz w:val="20"/>
                <w:szCs w:val="20"/>
              </w:rPr>
            </w:pPr>
          </w:p>
        </w:tc>
        <w:tc>
          <w:tcPr>
            <w:tcW w:w="10574" w:type="dxa"/>
            <w:gridSpan w:val="3"/>
            <w:tcBorders>
              <w:top w:val="nil"/>
              <w:left w:val="nil"/>
              <w:bottom w:val="nil"/>
              <w:right w:val="nil"/>
            </w:tcBorders>
            <w:shd w:val="clear" w:color="auto" w:fill="auto"/>
            <w:tcMar>
              <w:top w:w="100" w:type="dxa"/>
              <w:left w:w="100" w:type="dxa"/>
              <w:bottom w:w="100" w:type="dxa"/>
              <w:right w:w="100" w:type="dxa"/>
            </w:tcMar>
          </w:tcPr>
          <w:p w:rsidR="004C6F76" w:rsidRDefault="00101260">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Общество с ограниченной ответственностью "Лаборатория диагностики и развития социальных систем"</w:t>
            </w:r>
          </w:p>
        </w:tc>
      </w:tr>
    </w:tbl>
    <w:p w:rsidR="004C6F76" w:rsidRDefault="004C6F76">
      <w:pPr>
        <w:jc w:val="both"/>
        <w:rPr>
          <w:rFonts w:ascii="Times New Roman" w:eastAsia="Times New Roman" w:hAnsi="Times New Roman" w:cs="Times New Roman"/>
          <w:b/>
          <w:color w:val="00000A"/>
          <w:sz w:val="24"/>
          <w:szCs w:val="24"/>
        </w:rPr>
      </w:pPr>
    </w:p>
    <w:p w:rsidR="004C6F76" w:rsidRDefault="004C6F76">
      <w:pPr>
        <w:jc w:val="both"/>
        <w:rPr>
          <w:rFonts w:ascii="Times New Roman" w:eastAsia="Times New Roman" w:hAnsi="Times New Roman" w:cs="Times New Roman"/>
          <w:b/>
          <w:color w:val="00000A"/>
          <w:sz w:val="24"/>
          <w:szCs w:val="24"/>
        </w:rPr>
      </w:pPr>
    </w:p>
    <w:tbl>
      <w:tblPr>
        <w:tblStyle w:val="a7"/>
        <w:tblW w:w="10781" w:type="dxa"/>
        <w:tblInd w:w="0" w:type="dxa"/>
        <w:tblBorders>
          <w:top w:val="nil"/>
          <w:left w:val="nil"/>
          <w:bottom w:val="nil"/>
          <w:right w:val="nil"/>
          <w:insideH w:val="nil"/>
          <w:insideV w:val="nil"/>
        </w:tblBorders>
        <w:tblLayout w:type="fixed"/>
        <w:tblLook w:val="0600"/>
      </w:tblPr>
      <w:tblGrid>
        <w:gridCol w:w="3308"/>
        <w:gridCol w:w="3855"/>
        <w:gridCol w:w="220"/>
        <w:gridCol w:w="427"/>
        <w:gridCol w:w="2751"/>
        <w:gridCol w:w="220"/>
      </w:tblGrid>
      <w:tr w:rsidR="004C6F76">
        <w:trPr>
          <w:trHeight w:val="128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4C6F76" w:rsidRDefault="0010126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Генеральный директор</w:t>
            </w:r>
          </w:p>
          <w:p w:rsidR="004C6F76" w:rsidRDefault="0010126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ООО «Лаборатория-С»</w:t>
            </w:r>
          </w:p>
          <w:p w:rsidR="004C6F76" w:rsidRDefault="004C6F76">
            <w:pPr>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tcPr>
          <w:p w:rsidR="004C6F76" w:rsidRDefault="00101260">
            <w:pPr>
              <w:jc w:val="both"/>
              <w:rPr>
                <w:rFonts w:ascii="Times New Roman" w:eastAsia="Times New Roman" w:hAnsi="Times New Roman" w:cs="Times New Roman"/>
                <w:b/>
                <w:sz w:val="24"/>
                <w:szCs w:val="24"/>
              </w:rPr>
            </w:pPr>
            <w:r>
              <w:rPr>
                <w:rFonts w:ascii="Times New Roman" w:eastAsia="Times New Roman" w:hAnsi="Times New Roman" w:cs="Times New Roman"/>
                <w:b/>
                <w:noProof/>
                <w:color w:val="00000A"/>
                <w:sz w:val="24"/>
                <w:szCs w:val="24"/>
                <w:lang w:val="ru-RU"/>
              </w:rPr>
              <w:drawing>
                <wp:inline distT="114300" distB="114300" distL="114300" distR="114300">
                  <wp:extent cx="2362200"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62200"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4C6F76" w:rsidRDefault="004C6F76">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4C6F76" w:rsidRDefault="004C6F76">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4C6F76" w:rsidRDefault="004C6F76">
            <w:pPr>
              <w:jc w:val="both"/>
              <w:rPr>
                <w:rFonts w:ascii="Times New Roman" w:eastAsia="Times New Roman" w:hAnsi="Times New Roman" w:cs="Times New Roman"/>
                <w:b/>
                <w:color w:val="00000A"/>
                <w:sz w:val="24"/>
                <w:szCs w:val="24"/>
              </w:rPr>
            </w:pPr>
          </w:p>
          <w:tbl>
            <w:tblPr>
              <w:tblStyle w:val="a9"/>
              <w:tblW w:w="10781" w:type="dxa"/>
              <w:tblInd w:w="0" w:type="dxa"/>
              <w:tblBorders>
                <w:top w:val="nil"/>
                <w:left w:val="nil"/>
                <w:bottom w:val="nil"/>
                <w:right w:val="nil"/>
                <w:insideH w:val="nil"/>
                <w:insideV w:val="nil"/>
              </w:tblBorders>
              <w:tblLayout w:type="fixed"/>
              <w:tblLook w:val="0600"/>
            </w:tblPr>
            <w:tblGrid>
              <w:gridCol w:w="10781"/>
            </w:tblGrid>
            <w:tr w:rsidR="004C6F76">
              <w:trPr>
                <w:trHeight w:val="860"/>
              </w:trPr>
              <w:tc>
                <w:tcPr>
                  <w:tcW w:w="7308" w:type="dxa"/>
                  <w:tcBorders>
                    <w:top w:val="nil"/>
                    <w:left w:val="nil"/>
                    <w:bottom w:val="nil"/>
                    <w:right w:val="nil"/>
                  </w:tcBorders>
                  <w:vAlign w:val="bottom"/>
                </w:tcPr>
                <w:p w:rsidR="004C6F76" w:rsidRDefault="004C6F76">
                  <w:pPr>
                    <w:ind w:left="100"/>
                    <w:jc w:val="both"/>
                    <w:rPr>
                      <w:rFonts w:ascii="Times New Roman" w:eastAsia="Times New Roman" w:hAnsi="Times New Roman" w:cs="Times New Roman"/>
                      <w:b/>
                      <w:sz w:val="24"/>
                      <w:szCs w:val="24"/>
                    </w:rPr>
                  </w:pPr>
                </w:p>
                <w:p w:rsidR="004C6F76" w:rsidRDefault="004C6F76">
                  <w:pPr>
                    <w:ind w:left="100"/>
                    <w:jc w:val="both"/>
                    <w:rPr>
                      <w:rFonts w:ascii="Times New Roman" w:eastAsia="Times New Roman" w:hAnsi="Times New Roman" w:cs="Times New Roman"/>
                      <w:b/>
                      <w:sz w:val="24"/>
                      <w:szCs w:val="24"/>
                    </w:rPr>
                  </w:pPr>
                </w:p>
                <w:p w:rsidR="004C6F76" w:rsidRDefault="0010126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Д.Ф. Барсукова</w:t>
                  </w:r>
                </w:p>
              </w:tc>
            </w:tr>
          </w:tbl>
          <w:p w:rsidR="004C6F76" w:rsidRDefault="004C6F76">
            <w:pPr>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4C6F76" w:rsidRDefault="004C6F76">
            <w:pPr>
              <w:ind w:left="100"/>
              <w:jc w:val="both"/>
              <w:rPr>
                <w:rFonts w:ascii="Times New Roman" w:eastAsia="Times New Roman" w:hAnsi="Times New Roman" w:cs="Times New Roman"/>
                <w:b/>
                <w:sz w:val="24"/>
                <w:szCs w:val="24"/>
              </w:rPr>
            </w:pPr>
          </w:p>
        </w:tc>
      </w:tr>
    </w:tbl>
    <w:p w:rsidR="004C6F76" w:rsidRDefault="00101260">
      <w:pPr>
        <w:spacing w:line="240" w:lineRule="auto"/>
        <w:jc w:val="both"/>
        <w:rPr>
          <w:rFonts w:ascii="Times New Roman" w:eastAsia="Times New Roman" w:hAnsi="Times New Roman" w:cs="Times New Roman"/>
          <w:b/>
          <w:i/>
        </w:rPr>
      </w:pPr>
      <w:r>
        <w:br w:type="page"/>
      </w:r>
    </w:p>
    <w:p w:rsidR="004C6F76" w:rsidRDefault="00101260">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rsidR="004C6F76" w:rsidRDefault="0010126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4C6F76" w:rsidRDefault="00101260">
      <w:pPr>
        <w:jc w:val="both"/>
        <w:rPr>
          <w:rFonts w:ascii="Times New Roman" w:eastAsia="Times New Roman" w:hAnsi="Times New Roman" w:cs="Times New Roman"/>
          <w:i/>
          <w:sz w:val="24"/>
          <w:szCs w:val="24"/>
        </w:rPr>
      </w:pPr>
      <w:r>
        <w:br w:type="page"/>
      </w:r>
    </w:p>
    <w:p w:rsidR="004C6F76" w:rsidRDefault="0010126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Обобщенные результаты сбора, обобщения и анализа информации о качестве оказания услуг организациями</w:t>
      </w:r>
    </w:p>
    <w:p w:rsidR="004C6F76" w:rsidRDefault="004C6F76">
      <w:pPr>
        <w:spacing w:line="240" w:lineRule="auto"/>
        <w:jc w:val="both"/>
        <w:rPr>
          <w:rFonts w:ascii="Times New Roman" w:eastAsia="Times New Roman" w:hAnsi="Times New Roman" w:cs="Times New Roman"/>
          <w:b/>
          <w:sz w:val="28"/>
          <w:szCs w:val="28"/>
        </w:rPr>
      </w:pPr>
    </w:p>
    <w:tbl>
      <w:tblPr>
        <w:tblStyle w:val="aa"/>
        <w:tblW w:w="10755" w:type="dxa"/>
        <w:tblInd w:w="0" w:type="dxa"/>
        <w:tblBorders>
          <w:top w:val="nil"/>
          <w:left w:val="nil"/>
          <w:bottom w:val="nil"/>
          <w:right w:val="nil"/>
          <w:insideH w:val="nil"/>
          <w:insideV w:val="nil"/>
        </w:tblBorders>
        <w:tblLayout w:type="fixed"/>
        <w:tblLook w:val="0600"/>
      </w:tblPr>
      <w:tblGrid>
        <w:gridCol w:w="10755"/>
      </w:tblGrid>
      <w:tr w:rsidR="004C6F76">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4C6F76" w:rsidRDefault="004C6F76">
      <w:pPr>
        <w:pBdr>
          <w:top w:val="nil"/>
          <w:left w:val="nil"/>
          <w:bottom w:val="nil"/>
          <w:right w:val="nil"/>
          <w:between w:val="nil"/>
        </w:pBdr>
        <w:spacing w:line="240" w:lineRule="auto"/>
        <w:ind w:left="720"/>
        <w:jc w:val="both"/>
        <w:rPr>
          <w:rFonts w:ascii="Times New Roman" w:eastAsia="Times New Roman" w:hAnsi="Times New Roman" w:cs="Times New Roman"/>
        </w:rPr>
      </w:pPr>
    </w:p>
    <w:p w:rsidR="004C6F76" w:rsidRDefault="0010126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rsidR="004C6F76" w:rsidRDefault="004C6F76">
      <w:pPr>
        <w:pBdr>
          <w:top w:val="nil"/>
          <w:left w:val="nil"/>
          <w:bottom w:val="nil"/>
          <w:right w:val="nil"/>
          <w:between w:val="nil"/>
        </w:pBdr>
        <w:spacing w:line="240" w:lineRule="auto"/>
        <w:ind w:left="720"/>
        <w:jc w:val="both"/>
        <w:rPr>
          <w:rFonts w:ascii="Times New Roman" w:eastAsia="Times New Roman" w:hAnsi="Times New Roman" w:cs="Times New Roman"/>
        </w:rPr>
      </w:pPr>
    </w:p>
    <w:p w:rsidR="004C6F76" w:rsidRDefault="0010126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Период проведения - </w:t>
      </w:r>
      <w:r w:rsidR="007919AD">
        <w:rPr>
          <w:rFonts w:ascii="Times New Roman" w:eastAsia="Times New Roman" w:hAnsi="Times New Roman" w:cs="Times New Roman"/>
        </w:rPr>
        <w:t>2021</w:t>
      </w:r>
      <w:r>
        <w:rPr>
          <w:rFonts w:ascii="Times New Roman" w:eastAsia="Times New Roman" w:hAnsi="Times New Roman" w:cs="Times New Roman"/>
        </w:rPr>
        <w:t xml:space="preserve"> год.</w:t>
      </w:r>
    </w:p>
    <w:p w:rsidR="004C6F76" w:rsidRDefault="004C6F76">
      <w:pPr>
        <w:spacing w:line="240" w:lineRule="auto"/>
        <w:ind w:left="720"/>
        <w:jc w:val="both"/>
        <w:rPr>
          <w:rFonts w:ascii="Times New Roman" w:eastAsia="Times New Roman" w:hAnsi="Times New Roman" w:cs="Times New Roman"/>
        </w:rPr>
      </w:pPr>
    </w:p>
    <w:p w:rsidR="004C6F76" w:rsidRDefault="0010126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rsidR="004C6F76" w:rsidRDefault="004C6F76">
      <w:pPr>
        <w:spacing w:line="240" w:lineRule="auto"/>
        <w:ind w:left="720"/>
        <w:jc w:val="both"/>
        <w:rPr>
          <w:rFonts w:ascii="Times New Roman" w:eastAsia="Times New Roman" w:hAnsi="Times New Roman" w:cs="Times New Roman"/>
        </w:rPr>
      </w:pPr>
    </w:p>
    <w:p w:rsidR="004C6F76" w:rsidRDefault="0010126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Значение показателя оценки качества рассчитывалось в баллах и его максимально возможное значение составляет 100 баллов.</w:t>
      </w:r>
    </w:p>
    <w:p w:rsidR="004C6F76" w:rsidRDefault="004C6F76">
      <w:pPr>
        <w:pBdr>
          <w:top w:val="nil"/>
          <w:left w:val="nil"/>
          <w:bottom w:val="nil"/>
          <w:right w:val="nil"/>
          <w:between w:val="nil"/>
        </w:pBdr>
        <w:spacing w:line="240" w:lineRule="auto"/>
        <w:ind w:left="720"/>
        <w:jc w:val="both"/>
        <w:rPr>
          <w:rFonts w:ascii="Times New Roman" w:eastAsia="Times New Roman" w:hAnsi="Times New Roman" w:cs="Times New Roman"/>
        </w:rPr>
      </w:pPr>
    </w:p>
    <w:p w:rsidR="004C6F76" w:rsidRDefault="0010126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4C6F76" w:rsidRDefault="004C6F76">
      <w:pPr>
        <w:pBdr>
          <w:top w:val="nil"/>
          <w:left w:val="nil"/>
          <w:bottom w:val="nil"/>
          <w:right w:val="nil"/>
          <w:between w:val="nil"/>
        </w:pBdr>
        <w:spacing w:line="240" w:lineRule="auto"/>
        <w:ind w:left="720"/>
        <w:jc w:val="both"/>
        <w:rPr>
          <w:rFonts w:ascii="Times New Roman" w:eastAsia="Times New Roman" w:hAnsi="Times New Roman" w:cs="Times New Roman"/>
        </w:rPr>
      </w:pPr>
    </w:p>
    <w:tbl>
      <w:tblPr>
        <w:tblStyle w:val="ab"/>
        <w:tblW w:w="10755" w:type="dxa"/>
        <w:tblInd w:w="0" w:type="dxa"/>
        <w:tblBorders>
          <w:top w:val="nil"/>
          <w:left w:val="nil"/>
          <w:bottom w:val="nil"/>
          <w:right w:val="nil"/>
          <w:insideH w:val="nil"/>
          <w:insideV w:val="nil"/>
        </w:tblBorders>
        <w:tblLayout w:type="fixed"/>
        <w:tblLook w:val="0600"/>
      </w:tblPr>
      <w:tblGrid>
        <w:gridCol w:w="720"/>
        <w:gridCol w:w="4125"/>
        <w:gridCol w:w="2850"/>
        <w:gridCol w:w="3060"/>
      </w:tblGrid>
      <w:tr w:rsidR="004C6F76">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38</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организаций</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4C6F7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4C6F76" w:rsidRDefault="004C6F76">
      <w:pPr>
        <w:spacing w:line="240" w:lineRule="auto"/>
        <w:jc w:val="both"/>
        <w:rPr>
          <w:rFonts w:ascii="Times New Roman" w:eastAsia="Times New Roman" w:hAnsi="Times New Roman" w:cs="Times New Roman"/>
          <w:sz w:val="20"/>
          <w:szCs w:val="20"/>
        </w:rPr>
      </w:pPr>
    </w:p>
    <w:p w:rsidR="004C6F76" w:rsidRDefault="004C6F76">
      <w:pPr>
        <w:spacing w:line="240" w:lineRule="auto"/>
        <w:jc w:val="both"/>
        <w:rPr>
          <w:rFonts w:ascii="Times New Roman" w:eastAsia="Times New Roman" w:hAnsi="Times New Roman" w:cs="Times New Roman"/>
          <w:b/>
          <w:sz w:val="28"/>
          <w:szCs w:val="28"/>
        </w:rPr>
      </w:pPr>
    </w:p>
    <w:p w:rsidR="004C6F76" w:rsidRDefault="00101260">
      <w:pPr>
        <w:spacing w:line="240" w:lineRule="auto"/>
        <w:jc w:val="both"/>
        <w:rPr>
          <w:rFonts w:ascii="Times New Roman" w:eastAsia="Times New Roman" w:hAnsi="Times New Roman" w:cs="Times New Roman"/>
        </w:rPr>
      </w:pPr>
      <w:r>
        <w:br w:type="page"/>
      </w:r>
    </w:p>
    <w:p w:rsidR="004C6F76" w:rsidRDefault="00101260">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 целях определения итогового показателя  были рассчитаны следующие показатели оценки:</w:t>
      </w:r>
    </w:p>
    <w:p w:rsidR="004C6F76" w:rsidRDefault="004C6F76">
      <w:pPr>
        <w:spacing w:line="240" w:lineRule="auto"/>
        <w:jc w:val="both"/>
        <w:rPr>
          <w:rFonts w:ascii="Times New Roman" w:eastAsia="Times New Roman" w:hAnsi="Times New Roman" w:cs="Times New Roman"/>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К1 - Показатель, характеризующий критерий оценки качества «Открытость и доступность информации об организации социальной сферы»</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К2 - Показатель, характеризующий критерий оценки качества «Комфортность условий предоставления услуг»</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К3 - Показатель, характеризующий критерий оценки качества «Доступность услуг для инвалидов»</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К4 - Показатель, характеризующий критерий оценки качества «Доброжелательность, вежливость работников организации социальной сферы»</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К5 - Показатель, характеризующий критерий оценки качества «Удовлетворенность условиями оказания услуг»</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rPr>
      </w:pPr>
    </w:p>
    <w:p w:rsidR="004C6F76" w:rsidRDefault="0010126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4C6F76" w:rsidRDefault="004C6F76">
      <w:pPr>
        <w:spacing w:line="240" w:lineRule="auto"/>
        <w:jc w:val="both"/>
        <w:rPr>
          <w:rFonts w:ascii="Times New Roman" w:eastAsia="Times New Roman" w:hAnsi="Times New Roman" w:cs="Times New Roman"/>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tblPr>
      <w:tblGrid>
        <w:gridCol w:w="675"/>
        <w:gridCol w:w="1155"/>
        <w:gridCol w:w="975"/>
        <w:gridCol w:w="1200"/>
        <w:gridCol w:w="1095"/>
        <w:gridCol w:w="1095"/>
        <w:gridCol w:w="1095"/>
        <w:gridCol w:w="1095"/>
        <w:gridCol w:w="1095"/>
        <w:gridCol w:w="1095"/>
      </w:tblGrid>
      <w:tr w:rsidR="004C6F76">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rPr>
            </w:pPr>
            <w:r>
              <w:rPr>
                <w:rFonts w:ascii="Times New Roman" w:eastAsia="Times New Roman" w:hAnsi="Times New Roman" w:cs="Times New Roman"/>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rPr>
            </w:pPr>
            <w:r>
              <w:rPr>
                <w:rFonts w:ascii="Times New Roman" w:eastAsia="Times New Roman" w:hAnsi="Times New Roman" w:cs="Times New Roman"/>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rPr>
            </w:pPr>
            <w:r>
              <w:rPr>
                <w:rFonts w:ascii="Times New Roman" w:eastAsia="Times New Roman" w:hAnsi="Times New Roman" w:cs="Times New Roman"/>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4C6F76">
            <w:pPr>
              <w:widowControl w:val="0"/>
              <w:rPr>
                <w:sz w:val="20"/>
                <w:szCs w:val="20"/>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center"/>
              <w:rPr>
                <w:sz w:val="20"/>
                <w:szCs w:val="20"/>
              </w:rPr>
            </w:pPr>
            <w:r>
              <w:rPr>
                <w:rFonts w:ascii="Times New Roman" w:eastAsia="Times New Roman" w:hAnsi="Times New Roman" w:cs="Times New Roman"/>
              </w:rPr>
              <w:t>Показатели оценки</w:t>
            </w:r>
          </w:p>
        </w:tc>
      </w:tr>
      <w:tr w:rsidR="004C6F76">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4C6F76">
            <w:pPr>
              <w:widowControl w:val="0"/>
              <w:rPr>
                <w:rFonts w:ascii="Times New Roman" w:eastAsia="Times New Roman" w:hAnsi="Times New Roman" w:cs="Times New Roman"/>
                <w:sz w:val="20"/>
                <w:szCs w:val="20"/>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4C6F76">
            <w:pPr>
              <w:widowControl w:val="0"/>
              <w:rPr>
                <w:rFonts w:ascii="Times New Roman" w:eastAsia="Times New Roman" w:hAnsi="Times New Roman" w:cs="Times New Roman"/>
                <w:sz w:val="20"/>
                <w:szCs w:val="20"/>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Итоговый показатель оценки качества</w:t>
            </w:r>
          </w:p>
        </w:tc>
      </w:tr>
      <w:tr w:rsidR="004C6F76">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10</w:t>
            </w:r>
          </w:p>
        </w:tc>
      </w:tr>
      <w:tr w:rsidR="004C6F7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28</w:t>
            </w:r>
          </w:p>
        </w:tc>
      </w:tr>
      <w:tr w:rsidR="004C6F76">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13</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r>
      <w:tr w:rsidR="004C6F7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14</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r>
      <w:tr w:rsidR="004C6F7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0</w:t>
            </w:r>
          </w:p>
        </w:tc>
      </w:tr>
      <w:tr w:rsidR="004C6F76">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91,14</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38,29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82,46</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81,92</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77,16</w:t>
            </w:r>
          </w:p>
        </w:tc>
      </w:tr>
      <w:tr w:rsidR="004C6F76">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97,20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85,08</w:t>
            </w:r>
          </w:p>
        </w:tc>
      </w:tr>
      <w:tr w:rsidR="004C6F76">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65,20</w:t>
            </w:r>
          </w:p>
        </w:tc>
      </w:tr>
      <w:tr w:rsidR="004C6F76">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13,20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16,50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31,60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31,40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19,88</w:t>
            </w:r>
          </w:p>
        </w:tc>
      </w:tr>
    </w:tbl>
    <w:p w:rsidR="004C6F76" w:rsidRDefault="004C6F76">
      <w:pPr>
        <w:spacing w:line="240" w:lineRule="auto"/>
        <w:jc w:val="both"/>
        <w:rPr>
          <w:rFonts w:ascii="Times New Roman" w:eastAsia="Times New Roman" w:hAnsi="Times New Roman" w:cs="Times New Roman"/>
        </w:rPr>
        <w:sectPr w:rsidR="004C6F76">
          <w:headerReference w:type="default" r:id="rId8"/>
          <w:footerReference w:type="default" r:id="rId9"/>
          <w:pgSz w:w="11906" w:h="16838"/>
          <w:pgMar w:top="1133" w:right="566" w:bottom="566" w:left="566" w:header="720" w:footer="720" w:gutter="0"/>
          <w:pgNumType w:start="1"/>
          <w:cols w:space="720"/>
        </w:sect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4C6F76" w:rsidRDefault="004C6F76">
      <w:pPr>
        <w:spacing w:line="240" w:lineRule="auto"/>
        <w:jc w:val="both"/>
        <w:rPr>
          <w:rFonts w:ascii="Times New Roman" w:eastAsia="Times New Roman" w:hAnsi="Times New Roman" w:cs="Times New Roman"/>
          <w:b/>
          <w:sz w:val="28"/>
          <w:szCs w:val="28"/>
        </w:rPr>
      </w:pPr>
    </w:p>
    <w:p w:rsidR="004C6F76" w:rsidRDefault="00101260">
      <w:pPr>
        <w:spacing w:line="240" w:lineRule="auto"/>
        <w:jc w:val="both"/>
        <w:rPr>
          <w:rFonts w:ascii="Times New Roman" w:eastAsia="Times New Roman" w:hAnsi="Times New Roman" w:cs="Times New Roman"/>
        </w:rPr>
      </w:pPr>
      <w:r>
        <w:rPr>
          <w:rFonts w:ascii="Times New Roman" w:eastAsia="Times New Roman" w:hAnsi="Times New Roman" w:cs="Times New Roman"/>
        </w:rPr>
        <w:t>Организации выстроены в порядке, предусмотренном техническим заданием к договору (контракту).</w:t>
      </w:r>
    </w:p>
    <w:p w:rsidR="004C6F76" w:rsidRDefault="004C6F76">
      <w:pPr>
        <w:spacing w:line="240" w:lineRule="auto"/>
        <w:jc w:val="both"/>
        <w:rPr>
          <w:rFonts w:ascii="Times New Roman" w:eastAsia="Times New Roman" w:hAnsi="Times New Roman" w:cs="Times New Roman"/>
          <w:b/>
          <w:sz w:val="24"/>
          <w:szCs w:val="24"/>
        </w:rPr>
      </w:pPr>
    </w:p>
    <w:tbl>
      <w:tblPr>
        <w:tblStyle w:val="ad"/>
        <w:tblW w:w="10905" w:type="dxa"/>
        <w:tblInd w:w="0" w:type="dxa"/>
        <w:tblBorders>
          <w:top w:val="nil"/>
          <w:left w:val="nil"/>
          <w:bottom w:val="nil"/>
          <w:right w:val="nil"/>
          <w:insideH w:val="nil"/>
          <w:insideV w:val="nil"/>
        </w:tblBorders>
        <w:tblLayout w:type="fixed"/>
        <w:tblLook w:val="0600"/>
      </w:tblPr>
      <w:tblGrid>
        <w:gridCol w:w="5205"/>
        <w:gridCol w:w="950"/>
        <w:gridCol w:w="950"/>
        <w:gridCol w:w="950"/>
        <w:gridCol w:w="950"/>
        <w:gridCol w:w="950"/>
        <w:gridCol w:w="950"/>
      </w:tblGrid>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18"/>
                <w:szCs w:val="18"/>
              </w:rPr>
            </w:pPr>
            <w:r>
              <w:rPr>
                <w:rFonts w:ascii="Times New Roman" w:eastAsia="Times New Roman" w:hAnsi="Times New Roman" w:cs="Times New Roman"/>
                <w:sz w:val="18"/>
                <w:szCs w:val="18"/>
              </w:rPr>
              <w:t>корректировка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b/>
                <w:sz w:val="18"/>
                <w:szCs w:val="18"/>
              </w:rPr>
            </w:pPr>
            <w:r>
              <w:rPr>
                <w:rFonts w:ascii="Times New Roman" w:eastAsia="Times New Roman" w:hAnsi="Times New Roman" w:cs="Times New Roman"/>
                <w:b/>
                <w:sz w:val="18"/>
                <w:szCs w:val="18"/>
              </w:rPr>
              <w:t>Итоговый показатель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center"/>
              <w:rPr>
                <w:sz w:val="18"/>
                <w:szCs w:val="18"/>
              </w:rPr>
            </w:pPr>
            <w:r>
              <w:rPr>
                <w:rFonts w:ascii="Times New Roman" w:eastAsia="Times New Roman" w:hAnsi="Times New Roman" w:cs="Times New Roman"/>
                <w:sz w:val="18"/>
                <w:szCs w:val="18"/>
              </w:rPr>
              <w:t>Открытость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center"/>
              <w:rPr>
                <w:sz w:val="18"/>
                <w:szCs w:val="18"/>
              </w:rPr>
            </w:pPr>
            <w:r>
              <w:rPr>
                <w:rFonts w:ascii="Times New Roman" w:eastAsia="Times New Roman" w:hAnsi="Times New Roman" w:cs="Times New Roman"/>
                <w:sz w:val="18"/>
                <w:szCs w:val="18"/>
              </w:rPr>
              <w:t>Комфортность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center"/>
              <w:rPr>
                <w:sz w:val="18"/>
                <w:szCs w:val="18"/>
              </w:rPr>
            </w:pPr>
            <w:r>
              <w:rPr>
                <w:rFonts w:ascii="Times New Roman" w:eastAsia="Times New Roman" w:hAnsi="Times New Roman" w:cs="Times New Roman"/>
                <w:sz w:val="18"/>
                <w:szCs w:val="18"/>
              </w:rPr>
              <w:t>Доступность услуг</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center"/>
              <w:rPr>
                <w:sz w:val="18"/>
                <w:szCs w:val="18"/>
              </w:rPr>
            </w:pPr>
            <w:r>
              <w:rPr>
                <w:rFonts w:ascii="Times New Roman" w:eastAsia="Times New Roman" w:hAnsi="Times New Roman" w:cs="Times New Roman"/>
                <w:sz w:val="18"/>
                <w:szCs w:val="18"/>
              </w:rPr>
              <w:t>Доброжелательность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center"/>
              <w:rPr>
                <w:sz w:val="18"/>
                <w:szCs w:val="18"/>
              </w:rPr>
            </w:pPr>
            <w:r>
              <w:rPr>
                <w:rFonts w:ascii="Times New Roman" w:eastAsia="Times New Roman" w:hAnsi="Times New Roman" w:cs="Times New Roman"/>
                <w:sz w:val="18"/>
                <w:szCs w:val="18"/>
              </w:rPr>
              <w:t>Удовлетворенность</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«Адамовская средняя общеобразовательная школа №1 им. М.И. Шеменева»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56,1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87,0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«Адамовская средняя общеобразовательная школа №2»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87,1</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«Андреевская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83,1</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«Аниховская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83,9</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«Белопольная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87,4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86,5</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«Брацлавская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74,28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64,0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«Джарлинская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39,9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86,2</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«Джасайская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78,94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42,1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82,9</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«Елизаветинская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81,78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87,6</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«Жуламансайская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71,26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67,0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«Калининская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70,60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72,4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«Комсомольская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79,78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84,7</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lastRenderedPageBreak/>
              <w:t>Муниципальное бюджетное общеобразовательное учреждение «Кусемская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76,5</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«Майская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89,3</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«Обильновская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«Слюдяная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65,20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60,0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«Совхозная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78,46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77,2</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«Теренсайская средняя общеобразовательная школа имени И.Ф. Павлова»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79,8</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«Шильдинская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72,26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«Энбекшинская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68,50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64,2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65,6</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«Юбилейная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73,66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87,5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76,2</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Филиал муниципального бюджетного общеобразовательного учреждения "Адамовская средняя общеобразовательная школа № 2" с. Карабутак</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Каменецкий филиал муниципального бюджетного общеобразовательного учреждения "Брацлавская средняя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77,74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Мещеряковский филиал муниципального бюджетного общеобразовательного учреждения "Совхозная основная общеобразовательная школа"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«Джарлинский детский сад № 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88,1</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lastRenderedPageBreak/>
              <w:t>Муниципальное бюджетное дошкольное образовательное учреждение «Детский сад № 3 «Солнышко»</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82,3</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89,2</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5 «Дюймовочка»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44,1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6 п. Шильда»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84,6</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«Сказка № 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62,1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81,3</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«Теренсайский детский сад № 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88,4</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84,2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91,4</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76,14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«Брацлавский детский сад № 14 «Солнышко»</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78,18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70,00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80,0</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«Юбилейный детский сад № 16 «Солнышко»</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71,00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4C6F76">
            <w:pPr>
              <w:widowControl w:val="0"/>
              <w:rPr>
                <w:sz w:val="20"/>
                <w:szCs w:val="20"/>
              </w:rPr>
            </w:pP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85,7</w:t>
            </w:r>
          </w:p>
        </w:tc>
      </w:tr>
      <w:tr w:rsidR="004C6F76">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образовательное учреждение дополнительного образования «Центр развития творчества детей и юношества»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91,2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90,0</w:t>
            </w:r>
          </w:p>
        </w:tc>
      </w:tr>
    </w:tbl>
    <w:p w:rsidR="004C6F76" w:rsidRDefault="004C6F76">
      <w:pPr>
        <w:spacing w:line="240" w:lineRule="auto"/>
        <w:jc w:val="both"/>
        <w:rPr>
          <w:rFonts w:ascii="Times New Roman" w:eastAsia="Times New Roman" w:hAnsi="Times New Roman" w:cs="Times New Roman"/>
          <w:b/>
          <w:sz w:val="2"/>
          <w:szCs w:val="2"/>
        </w:rPr>
      </w:pPr>
    </w:p>
    <w:p w:rsidR="004C6F76" w:rsidRDefault="004C6F76">
      <w:pPr>
        <w:spacing w:line="240" w:lineRule="auto"/>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4"/>
          <w:szCs w:val="24"/>
        </w:rPr>
      </w:pPr>
      <w:r>
        <w:br w:type="page"/>
      </w: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4C6F76" w:rsidRDefault="004C6F76">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tblPr>
      <w:tblGrid>
        <w:gridCol w:w="2325"/>
        <w:gridCol w:w="8205"/>
      </w:tblGrid>
      <w:tr w:rsidR="004C6F76">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4C6F76">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4C6F76">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4C6F76">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4C6F76">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РЕЗУЛЬТАТЫ СБОРА, ОБОБЩЕНИЯ И АНАЛИЗА ИНФОРМАЦИИ </w:t>
      </w: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ДОСТУПНОСТИ УСЛУГ ДЛЯ ИНВАЛИДОВ</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4C6F76" w:rsidRDefault="004C6F76">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tblPr>
      <w:tblGrid>
        <w:gridCol w:w="2250"/>
        <w:gridCol w:w="8295"/>
      </w:tblGrid>
      <w:tr w:rsidR="004C6F76">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оборудование входных групп пандусами (подъемными платформами)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«Энбекшинская основная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43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«Аниховская средняя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«Брацлавская средняя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w:t>
            </w:r>
            <w:r>
              <w:rPr>
                <w:rFonts w:ascii="Times New Roman" w:eastAsia="Times New Roman" w:hAnsi="Times New Roman" w:cs="Times New Roman"/>
                <w:sz w:val="24"/>
                <w:szCs w:val="24"/>
              </w:rPr>
              <w:lastRenderedPageBreak/>
              <w:t xml:space="preserve">«Елизаветинская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«Комсомольская средняя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3 «Солнышко»;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«Детский сад «Сказка № 8»;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w:t>
            </w:r>
            <w:r>
              <w:rPr>
                <w:rFonts w:ascii="Times New Roman" w:eastAsia="Times New Roman" w:hAnsi="Times New Roman" w:cs="Times New Roman"/>
                <w:sz w:val="24"/>
                <w:szCs w:val="24"/>
              </w:rPr>
              <w:lastRenderedPageBreak/>
              <w:t>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23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«Энбекшинская основная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w:t>
            </w:r>
            <w:r>
              <w:rPr>
                <w:rFonts w:ascii="Times New Roman" w:eastAsia="Times New Roman" w:hAnsi="Times New Roman" w:cs="Times New Roman"/>
                <w:sz w:val="24"/>
                <w:szCs w:val="24"/>
              </w:rPr>
              <w:lastRenderedPageBreak/>
              <w:t>«Детский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39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сменных кресел-колясок</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«Аниховская средняя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«Брацлавская средняя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«Комсомольская средняя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w:t>
            </w:r>
            <w:r>
              <w:rPr>
                <w:rFonts w:ascii="Times New Roman" w:eastAsia="Times New Roman" w:hAnsi="Times New Roman" w:cs="Times New Roman"/>
                <w:sz w:val="24"/>
                <w:szCs w:val="24"/>
              </w:rPr>
              <w:lastRenderedPageBreak/>
              <w:t>«Теренсайская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3 «Солнышко»;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«Детский сад «Сказка № 8»;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w:t>
            </w:r>
            <w:r>
              <w:rPr>
                <w:rFonts w:ascii="Times New Roman" w:eastAsia="Times New Roman" w:hAnsi="Times New Roman" w:cs="Times New Roman"/>
                <w:sz w:val="24"/>
                <w:szCs w:val="24"/>
              </w:rPr>
              <w:lastRenderedPageBreak/>
              <w:t>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bl>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Также необходимо принять меры по обеспечению условий доступности, позволяющих инвалидам получать услуги наравне с другими, а именно:</w:t>
      </w:r>
    </w:p>
    <w:p w:rsidR="004C6F76" w:rsidRDefault="004C6F76">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tblPr>
      <w:tblGrid>
        <w:gridCol w:w="2250"/>
        <w:gridCol w:w="8265"/>
      </w:tblGrid>
      <w:tr w:rsidR="004C6F76">
        <w:trPr>
          <w:trHeight w:val="21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для инвалидов по слуху и зрению звуковой и зрительной информации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«Аниховская средняя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«Брацлавская средняя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«Комсомольская средняя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w:t>
            </w:r>
            <w:r>
              <w:rPr>
                <w:rFonts w:ascii="Times New Roman" w:eastAsia="Times New Roman" w:hAnsi="Times New Roman" w:cs="Times New Roman"/>
                <w:sz w:val="24"/>
                <w:szCs w:val="24"/>
              </w:rPr>
              <w:lastRenderedPageBreak/>
              <w:t>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3 «Солнышко»;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«Детский сад «Сказка № 8»;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14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«Аниховская средняя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«Брацлавская средняя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w:t>
            </w:r>
            <w:r>
              <w:rPr>
                <w:rFonts w:ascii="Times New Roman" w:eastAsia="Times New Roman" w:hAnsi="Times New Roman" w:cs="Times New Roman"/>
                <w:sz w:val="24"/>
                <w:szCs w:val="24"/>
              </w:rPr>
              <w:lastRenderedPageBreak/>
              <w:t>общеобразовательное учреждение «Комсомольская средняя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3 «Солнышко»;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41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№1 им. М.И. Шеменева»; 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«Аниховская средняя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«Брацлавская средняя общеобразовательная школа»; Муниципальное бюджетное общеобразовательное учреждение «Джарлинская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«Комсомольская средняя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Муниципальное бюджетное общеобразовательное учреждение «Юбилейная средняя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w:t>
            </w:r>
            <w:r>
              <w:rPr>
                <w:rFonts w:ascii="Times New Roman" w:eastAsia="Times New Roman" w:hAnsi="Times New Roman" w:cs="Times New Roman"/>
                <w:sz w:val="24"/>
                <w:szCs w:val="24"/>
              </w:rPr>
              <w:lastRenderedPageBreak/>
              <w:t>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3 «Солнышко»;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«Детский сад «Сказка № 8»;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7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«Энбекшинская основная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4»; Муниципальное бюджетное дошкольное </w:t>
            </w:r>
            <w:r>
              <w:rPr>
                <w:rFonts w:ascii="Times New Roman" w:eastAsia="Times New Roman" w:hAnsi="Times New Roman" w:cs="Times New Roman"/>
                <w:sz w:val="24"/>
                <w:szCs w:val="24"/>
              </w:rPr>
              <w:lastRenderedPageBreak/>
              <w:t>образовательное учреждение «Детский сад № 6 п. Шильда»;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«Юбилейный детский сад № 16 «Солнышко»;</w:t>
            </w:r>
          </w:p>
        </w:tc>
      </w:tr>
      <w:tr w:rsidR="004C6F76">
        <w:trPr>
          <w:trHeight w:val="16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«Адамовская средняя общеобразовательная школа №2»; Муниципальное бюджетное общеобразовательное учреждение «Андреевская основная общеобразовательная школа»; Муниципальное бюджетное общеобразовательное учреждение «Белопольная основная общеобразовательная школа»; Муниципальное бюджетное общеобразовательное учреждение «Джасайская основная общеобразовательная школа»; Муниципальное бюджетное общеобразовательное учреждение «Елизаветинская средняя общеобразовательная школа»; Муниципальное бюджетное общеобразовательное учреждение «Жуламансайская основная общеобразовательная школа»; 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«Кусемская основная общеобразовательная школа»; Муниципальное бюджетное общеобразовательное учреждение «Майская средняя общеобразовательная школа»; Муниципальное бюджетное общеобразовательное учреждение «Обильновская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«Совхозная основная общеобразовательная школа»; Муниципальное бюджетное общеобразовательное учреждение «Теренсайская средняя общеобразовательная школа имени И.Ф. Павлова»; Муниципальное бюджетное общеобразовательное учреждение «Шильдинская средняя общеобразовательная школа»; Муниципальное бюджетное общеобразовательное учреждение «Энбекшинская основная общеобразовательная школа»; Филиал муниципального бюджетного общеобразовательного учреждения "Адамовская средняя общеобразовательная школа № 2" с. Карабутак; Каменецкий филиал муниципального бюджетного общеобразовательного учреждения "Брацлавская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«Джарлинский детский сад № 1»; </w:t>
            </w:r>
            <w:r>
              <w:rPr>
                <w:rFonts w:ascii="Times New Roman" w:eastAsia="Times New Roman" w:hAnsi="Times New Roman" w:cs="Times New Roman"/>
                <w:sz w:val="24"/>
                <w:szCs w:val="24"/>
              </w:rPr>
              <w:lastRenderedPageBreak/>
              <w:t>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4»; Муниципальное бюджетное дошкольное образовательное учреждение «Детский сад № 5 «Дюймовочка»; Муниципальное бюджетное дошкольное образовательное учреждение «Детский сад № 6 п. Шильда»; Муниципальное бюджетное дошкольное образовательное учреждение «Детский сад «Сказка № 8»;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10»;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 Муниципальное бюджетное образовательное учреждение дополнительного образования «Центр развития творчества детей и юношества»;</w:t>
            </w:r>
          </w:p>
        </w:tc>
      </w:tr>
      <w:tr w:rsidR="004C6F76">
        <w:trPr>
          <w:trHeight w:val="1200"/>
        </w:trPr>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услуг в дистанционном режиме или на дому</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«Калининская основная общеобразовательная школа»; Муниципальное бюджетное общеобразовательное учреждение «Слюдяная основная общеобразовательная школа»; Муниципальное бюджетное общеобразовательное учреждение «Шильдинская средняя общеобразовательная школа»; Мещеряковский филиал муниципального бюджетного общеобразовательного учреждения "Совхозная основная общеобразовательная школа"; Муниципальное бюджетное дошкольное образовательное учреждение «Детский сад № 2»; Муниципальное бюджетное дошкольное образовательное учреждение «Детский сад № 4»; Муниципальное бюджетное дошкольное образовательное учреждение «Теренсайский детский сад № 9»; Муниципальное бюджетное дошкольное образовательное учреждение «Детский сад № 11»; Муниципальное бюджетное дошкольное образовательное учреждение «Брацлавский детский сад № 14 «Солнышко»; Муниципальное бюджетное дошкольное образовательное учреждение «Детский сад № 15»; Муниципальное бюджетное дошкольное образовательное учреждение «Юбилейный детский сад № 16 «Солнышко»;</w:t>
            </w:r>
          </w:p>
        </w:tc>
      </w:tr>
    </w:tbl>
    <w:p w:rsidR="004C6F76" w:rsidRDefault="004C6F76">
      <w:pPr>
        <w:spacing w:line="240" w:lineRule="auto"/>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4C6F76" w:rsidRDefault="004C6F76">
      <w:pPr>
        <w:spacing w:line="240" w:lineRule="auto"/>
        <w:jc w:val="both"/>
        <w:rPr>
          <w:rFonts w:ascii="Times New Roman" w:eastAsia="Times New Roman" w:hAnsi="Times New Roman" w:cs="Times New Roman"/>
          <w:b/>
          <w:sz w:val="28"/>
          <w:szCs w:val="28"/>
        </w:rPr>
      </w:pPr>
    </w:p>
    <w:tbl>
      <w:tblPr>
        <w:tblStyle w:val="af2"/>
        <w:tblW w:w="10755" w:type="dxa"/>
        <w:tblInd w:w="0" w:type="dxa"/>
        <w:tblLayout w:type="fixed"/>
        <w:tblLook w:val="0600"/>
      </w:tblPr>
      <w:tblGrid>
        <w:gridCol w:w="10755"/>
      </w:tblGrid>
      <w:tr w:rsidR="004C6F76">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w:t>
            </w:r>
            <w:r>
              <w:rPr>
                <w:rFonts w:ascii="Times New Roman" w:eastAsia="Times New Roman" w:hAnsi="Times New Roman" w:cs="Times New Roman"/>
                <w:sz w:val="24"/>
                <w:szCs w:val="24"/>
              </w:rPr>
              <w:lastRenderedPageBreak/>
              <w:t>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w:t>
            </w:r>
          </w:p>
        </w:tc>
      </w:tr>
    </w:tbl>
    <w:p w:rsidR="004C6F76" w:rsidRDefault="004C6F76">
      <w:pPr>
        <w:spacing w:line="240" w:lineRule="auto"/>
        <w:jc w:val="both"/>
        <w:rPr>
          <w:rFonts w:ascii="Times New Roman" w:eastAsia="Times New Roman" w:hAnsi="Times New Roman" w:cs="Times New Roman"/>
          <w:b/>
          <w:sz w:val="28"/>
          <w:szCs w:val="28"/>
        </w:rPr>
      </w:pPr>
    </w:p>
    <w:tbl>
      <w:tblPr>
        <w:tblStyle w:val="af3"/>
        <w:tblW w:w="10755" w:type="dxa"/>
        <w:tblInd w:w="0" w:type="dxa"/>
        <w:tblLayout w:type="fixed"/>
        <w:tblLook w:val="0600"/>
      </w:tblPr>
      <w:tblGrid>
        <w:gridCol w:w="10755"/>
      </w:tblGrid>
      <w:tr w:rsidR="004C6F76">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Требуемое количество единиц информации для размещения на сайте организации - 46.</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Анализ сайтов организаций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привести содержание сайтов в надлежащее соответствие с существующей нормативно-правовой базой и ее требованиями, а именно разместить следующую информацию на сайтах организаций:</w:t>
      </w:r>
    </w:p>
    <w:tbl>
      <w:tblPr>
        <w:tblStyle w:val="af4"/>
        <w:tblW w:w="10515" w:type="dxa"/>
        <w:tblInd w:w="0" w:type="dxa"/>
        <w:tblBorders>
          <w:top w:val="nil"/>
          <w:left w:val="nil"/>
          <w:bottom w:val="nil"/>
          <w:right w:val="nil"/>
          <w:insideH w:val="nil"/>
          <w:insideV w:val="nil"/>
        </w:tblBorders>
        <w:tblLayout w:type="fixed"/>
        <w:tblLook w:val="0600"/>
      </w:tblPr>
      <w:tblGrid>
        <w:gridCol w:w="3810"/>
        <w:gridCol w:w="6705"/>
      </w:tblGrid>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дате создания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учредителе, учредителях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lastRenderedPageBreak/>
              <w:t>Информация о месте нахождения образовательной организации и ее филиалов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режиме, графике работы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контактных телефонах и об адресах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lastRenderedPageBreak/>
              <w:t>Сведения о положениях о структурных подразделениях (об органах управления) с приложением копий указанных положений (при их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Устав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Лицензии на осуществление образовательной деятельности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Свидетельства о государственной аккредитации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101260">
            <w:pPr>
              <w:widowControl w:val="0"/>
              <w:rPr>
                <w:sz w:val="20"/>
                <w:szCs w:val="20"/>
              </w:rPr>
            </w:pPr>
            <w: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Правила внутреннего распорядка обучающихся, правила внутреннего трудового распорядка и коллективный договор</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4C6F76" w:rsidRDefault="004C6F76">
            <w:pPr>
              <w:widowControl w:val="0"/>
              <w:rPr>
                <w:sz w:val="20"/>
                <w:szCs w:val="20"/>
              </w:rPr>
            </w:pP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lastRenderedPageBreak/>
              <w:t>Отчет о результатах самообследования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реализуемых уровнях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lastRenderedPageBreak/>
              <w:t>Информация о формах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нормативных сроках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описании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учебных планах реализуемых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календарных учебных графиках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языках, на которых осуществляется образование (обучение)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Уровень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обеспечении доступа в здания образовательной организации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условиях питания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наличии и условиях предоставления обучающимся стипендий, мер социальной поддержки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наличии и порядке оказания платных образовательных услуг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поступлении финансовых и материальных средств и об их расходовании по итогам финансового года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r w:rsidR="004C6F76">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widowControl w:val="0"/>
              <w:rPr>
                <w:sz w:val="20"/>
                <w:szCs w:val="20"/>
              </w:rPr>
            </w:pPr>
            <w:r>
              <w:rPr>
                <w:sz w:val="20"/>
                <w:szCs w:val="20"/>
              </w:rPr>
              <w:t>информация по данному пункту размещена полностью на сайтах всех организаций;</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услуг по телефону, электронной почте. </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необходимо обеспечить размещение:</w:t>
      </w:r>
    </w:p>
    <w:p w:rsidR="004C6F76" w:rsidRDefault="004C6F76">
      <w:pPr>
        <w:spacing w:line="240" w:lineRule="auto"/>
        <w:jc w:val="both"/>
        <w:rPr>
          <w:rFonts w:ascii="Times New Roman" w:eastAsia="Times New Roman" w:hAnsi="Times New Roman" w:cs="Times New Roman"/>
          <w:sz w:val="24"/>
          <w:szCs w:val="24"/>
        </w:rPr>
      </w:pPr>
    </w:p>
    <w:tbl>
      <w:tblPr>
        <w:tblStyle w:val="af5"/>
        <w:tblW w:w="10515" w:type="dxa"/>
        <w:tblInd w:w="0" w:type="dxa"/>
        <w:tblBorders>
          <w:top w:val="nil"/>
          <w:left w:val="nil"/>
          <w:bottom w:val="nil"/>
          <w:right w:val="nil"/>
          <w:insideH w:val="nil"/>
          <w:insideV w:val="nil"/>
        </w:tblBorders>
        <w:tblLayout w:type="fixed"/>
        <w:tblLook w:val="0600"/>
      </w:tblPr>
      <w:tblGrid>
        <w:gridCol w:w="6630"/>
        <w:gridCol w:w="3885"/>
      </w:tblGrid>
      <w:tr w:rsidR="004C6F76">
        <w:trPr>
          <w:trHeight w:val="2160"/>
        </w:trPr>
        <w:tc>
          <w:tcPr>
            <w:tcW w:w="66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38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4C6F76" w:rsidRDefault="004C6F76">
      <w:pPr>
        <w:spacing w:line="240" w:lineRule="auto"/>
        <w:jc w:val="both"/>
        <w:rPr>
          <w:rFonts w:ascii="Times New Roman" w:eastAsia="Times New Roman" w:hAnsi="Times New Roman" w:cs="Times New Roman"/>
          <w:b/>
          <w:sz w:val="24"/>
          <w:szCs w:val="24"/>
        </w:rPr>
      </w:pPr>
    </w:p>
    <w:tbl>
      <w:tblPr>
        <w:tblStyle w:val="af6"/>
        <w:tblW w:w="10695" w:type="dxa"/>
        <w:tblInd w:w="0" w:type="dxa"/>
        <w:tblBorders>
          <w:top w:val="nil"/>
          <w:left w:val="nil"/>
          <w:bottom w:val="nil"/>
          <w:right w:val="nil"/>
          <w:insideH w:val="nil"/>
          <w:insideV w:val="nil"/>
        </w:tblBorders>
        <w:tblLayout w:type="fixed"/>
        <w:tblLook w:val="0600"/>
      </w:tblPr>
      <w:tblGrid>
        <w:gridCol w:w="10695"/>
      </w:tblGrid>
      <w:tr w:rsidR="004C6F7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организации и ее филиалов (при наличии)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внутреннего распорядка обучающихся, правила внутреннего трудового распорядка и коллективный договор</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условиях питания обучающихся, в том числе инвалидов и лиц с ограниченными возможностями здоровья</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условиях предоставления обучающимся стипендий, мер социальной поддержки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РЕЗУЛЬТАТЫ СБОРА, ОБОБЩЕНИЯ И АНАЛИЗА ИНФОРМАЦИИ </w:t>
      </w:r>
    </w:p>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абсолютные показатели</w:t>
      </w:r>
    </w:p>
    <w:tbl>
      <w:tblPr>
        <w:tblStyle w:val="af7"/>
        <w:tblW w:w="10410" w:type="dxa"/>
        <w:tblInd w:w="0" w:type="dxa"/>
        <w:tblLayout w:type="fixed"/>
        <w:tblLook w:val="0600"/>
      </w:tblPr>
      <w:tblGrid>
        <w:gridCol w:w="8790"/>
        <w:gridCol w:w="1620"/>
      </w:tblGrid>
      <w:tr w:rsidR="004C6F76">
        <w:trPr>
          <w:trHeight w:val="39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1385</w:t>
            </w:r>
          </w:p>
        </w:tc>
      </w:tr>
      <w:tr w:rsidR="004C6F76">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1182</w:t>
            </w:r>
          </w:p>
        </w:tc>
      </w:tr>
      <w:tr w:rsidR="004C6F76">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1190</w:t>
            </w:r>
          </w:p>
        </w:tc>
      </w:tr>
      <w:tr w:rsidR="004C6F76">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1179</w:t>
            </w:r>
          </w:p>
        </w:tc>
      </w:tr>
      <w:tr w:rsidR="004C6F76">
        <w:trPr>
          <w:trHeight w:val="3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4C6F76">
        <w:trPr>
          <w:trHeight w:val="5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4C6F76">
        <w:trPr>
          <w:trHeight w:val="87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r>
      <w:tr w:rsidR="004C6F76">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1181</w:t>
            </w:r>
          </w:p>
        </w:tc>
      </w:tr>
      <w:tr w:rsidR="004C6F76">
        <w:trPr>
          <w:trHeight w:val="8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1168</w:t>
            </w:r>
          </w:p>
        </w:tc>
      </w:tr>
      <w:tr w:rsidR="004C6F76">
        <w:trPr>
          <w:trHeight w:val="97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r>
      <w:tr w:rsidR="004C6F76">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w:t>
            </w:r>
          </w:p>
        </w:tc>
      </w:tr>
      <w:tr w:rsidR="004C6F76">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1175</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относительные (расчетные) показатели:</w:t>
      </w:r>
    </w:p>
    <w:p w:rsidR="004C6F76" w:rsidRDefault="004C6F76">
      <w:pPr>
        <w:spacing w:line="240" w:lineRule="auto"/>
        <w:jc w:val="both"/>
        <w:rPr>
          <w:rFonts w:ascii="Times New Roman" w:eastAsia="Times New Roman" w:hAnsi="Times New Roman" w:cs="Times New Roman"/>
          <w:b/>
          <w:sz w:val="24"/>
          <w:szCs w:val="24"/>
        </w:rPr>
      </w:pPr>
    </w:p>
    <w:tbl>
      <w:tblPr>
        <w:tblStyle w:val="af8"/>
        <w:tblW w:w="10410" w:type="dxa"/>
        <w:tblInd w:w="0" w:type="dxa"/>
        <w:tblLayout w:type="fixed"/>
        <w:tblLook w:val="0600"/>
      </w:tblPr>
      <w:tblGrid>
        <w:gridCol w:w="8775"/>
        <w:gridCol w:w="1635"/>
      </w:tblGrid>
      <w:tr w:rsidR="004C6F76">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85,63%</w:t>
            </w:r>
          </w:p>
        </w:tc>
      </w:tr>
      <w:tr w:rsidR="004C6F7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85,13%</w:t>
            </w:r>
          </w:p>
        </w:tc>
      </w:tr>
      <w:tr w:rsidR="004C6F76">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63,22%</w:t>
            </w:r>
          </w:p>
        </w:tc>
      </w:tr>
      <w:tr w:rsidR="004C6F76">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86,06%</w:t>
            </w:r>
          </w:p>
        </w:tc>
      </w:tr>
      <w:tr w:rsidR="004C6F76">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85,27%</w:t>
            </w:r>
          </w:p>
        </w:tc>
      </w:tr>
      <w:tr w:rsidR="004C6F76">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84,33%</w:t>
            </w:r>
          </w:p>
        </w:tc>
      </w:tr>
      <w:tr w:rsidR="004C6F76">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85,20%</w:t>
            </w:r>
          </w:p>
        </w:tc>
      </w:tr>
      <w:tr w:rsidR="004C6F7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82,89%</w:t>
            </w:r>
          </w:p>
        </w:tc>
      </w:tr>
      <w:tr w:rsidR="004C6F7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4C6F76" w:rsidRDefault="0010126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84,84%</w:t>
            </w:r>
          </w:p>
        </w:tc>
      </w:tr>
    </w:tbl>
    <w:p w:rsidR="004C6F76" w:rsidRDefault="004C6F76">
      <w:pPr>
        <w:spacing w:line="240" w:lineRule="auto"/>
        <w:jc w:val="both"/>
        <w:rPr>
          <w:rFonts w:ascii="Times New Roman" w:eastAsia="Times New Roman" w:hAnsi="Times New Roman" w:cs="Times New Roman"/>
          <w:b/>
          <w:sz w:val="24"/>
          <w:szCs w:val="24"/>
        </w:rPr>
      </w:pPr>
    </w:p>
    <w:p w:rsidR="004C6F76" w:rsidRDefault="004C6F76">
      <w:pPr>
        <w:spacing w:line="240" w:lineRule="auto"/>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rsidR="004C6F76" w:rsidRDefault="004C6F76">
      <w:pPr>
        <w:spacing w:line="240" w:lineRule="auto"/>
        <w:jc w:val="both"/>
        <w:rPr>
          <w:rFonts w:ascii="Times New Roman" w:eastAsia="Times New Roman" w:hAnsi="Times New Roman" w:cs="Times New Roman"/>
          <w:sz w:val="28"/>
          <w:szCs w:val="28"/>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ОБЩАЯ ИНФОРМАЦИЯ</w:t>
      </w:r>
    </w:p>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b/>
          <w:sz w:val="28"/>
          <w:szCs w:val="28"/>
        </w:rPr>
      </w:pPr>
    </w:p>
    <w:tbl>
      <w:tblPr>
        <w:tblStyle w:val="af9"/>
        <w:tblW w:w="10695" w:type="dxa"/>
        <w:tblInd w:w="0" w:type="dxa"/>
        <w:tblBorders>
          <w:top w:val="nil"/>
          <w:left w:val="nil"/>
          <w:bottom w:val="nil"/>
          <w:right w:val="nil"/>
          <w:insideH w:val="nil"/>
          <w:insideV w:val="nil"/>
        </w:tblBorders>
        <w:tblLayout w:type="fixed"/>
        <w:tblLook w:val="0600"/>
      </w:tblPr>
      <w:tblGrid>
        <w:gridCol w:w="10695"/>
      </w:tblGrid>
      <w:tr w:rsidR="004C6F7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- 38. Среднее значение - 77,16. Максимальное значение (в баллах) - 85,08. Минимальное значение - 65,2.</w:t>
            </w:r>
          </w:p>
        </w:tc>
      </w:tr>
    </w:tbl>
    <w:p w:rsidR="004C6F76" w:rsidRDefault="004C6F76">
      <w:pPr>
        <w:spacing w:line="240" w:lineRule="auto"/>
        <w:jc w:val="both"/>
        <w:rPr>
          <w:rFonts w:ascii="Times New Roman" w:eastAsia="Times New Roman" w:hAnsi="Times New Roman" w:cs="Times New Roman"/>
          <w:sz w:val="20"/>
          <w:szCs w:val="20"/>
        </w:rPr>
      </w:pPr>
    </w:p>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КОЛИЧЕСТВЕННЫЕ РЕЗУЛЬТАТЫ</w:t>
      </w:r>
    </w:p>
    <w:p w:rsidR="004C6F76" w:rsidRDefault="004C6F76">
      <w:pPr>
        <w:spacing w:line="240" w:lineRule="auto"/>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Подробная информация о количественных результатах прилагается в электронном виде в формате excell. </w:t>
      </w:r>
    </w:p>
    <w:p w:rsidR="004C6F76" w:rsidRDefault="004C6F76">
      <w:pPr>
        <w:spacing w:line="240" w:lineRule="auto"/>
        <w:jc w:val="both"/>
        <w:rPr>
          <w:rFonts w:ascii="Times New Roman" w:eastAsia="Times New Roman" w:hAnsi="Times New Roman" w:cs="Times New Roman"/>
          <w:sz w:val="24"/>
          <w:szCs w:val="24"/>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прилагается шаблон для размещения на сайте bus.gov.ru (формируется по обращению Заказчика при предоставлении шаблона).</w:t>
      </w:r>
    </w:p>
    <w:p w:rsidR="004C6F76" w:rsidRDefault="004C6F76">
      <w:pPr>
        <w:spacing w:line="240" w:lineRule="auto"/>
        <w:jc w:val="both"/>
        <w:rPr>
          <w:rFonts w:ascii="Times New Roman" w:eastAsia="Times New Roman" w:hAnsi="Times New Roman" w:cs="Times New Roman"/>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rsidR="004C6F76" w:rsidRDefault="004C6F76">
      <w:pPr>
        <w:spacing w:line="240" w:lineRule="auto"/>
        <w:ind w:left="720"/>
        <w:jc w:val="both"/>
        <w:rPr>
          <w:rFonts w:ascii="Times New Roman" w:eastAsia="Times New Roman" w:hAnsi="Times New Roman" w:cs="Times New Roman"/>
          <w:b/>
          <w:sz w:val="24"/>
          <w:szCs w:val="24"/>
        </w:rPr>
      </w:pPr>
    </w:p>
    <w:tbl>
      <w:tblPr>
        <w:tblStyle w:val="afa"/>
        <w:tblW w:w="10800" w:type="dxa"/>
        <w:tblInd w:w="0" w:type="dxa"/>
        <w:tblBorders>
          <w:top w:val="nil"/>
          <w:left w:val="nil"/>
          <w:bottom w:val="nil"/>
          <w:right w:val="nil"/>
          <w:insideH w:val="nil"/>
          <w:insideV w:val="nil"/>
        </w:tblBorders>
        <w:tblLayout w:type="fixed"/>
        <w:tblLook w:val="0600"/>
      </w:tblPr>
      <w:tblGrid>
        <w:gridCol w:w="915"/>
        <w:gridCol w:w="9060"/>
        <w:gridCol w:w="825"/>
      </w:tblGrid>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в рейтинге</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бюджетное общеобразовательное учреждение «Адамовская средняя общеобразовательная школа №1 им. М.И. Шеменева»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85,08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«Аниховская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82,92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3 «Солнышко»</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82,66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«Сказка № 8»</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82,04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«Елизаветинская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81,78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образовательное учреждение дополнительного образования «Центр развития творчества детей и юношества»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81,72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5 «Дюймовочка»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81,20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«Джарлинская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81,04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10»</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80,82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«Майская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80,80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«Теренсайская средняя общеобразовательная школа имени И.Ф. Павлова»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79,92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«Комсомольская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79,78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«Адамовская средняя общеобразовательная школа №2»</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79,68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«Белопольная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79,28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4»</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79,16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«Джасайская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78,94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«Андреевская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78,80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«Совхозная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78,46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19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«Брацлавский детский сад № 14 «Солнышко»</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78,18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Каменецкий филиал муниципального бюджетного общеобразовательного учреждения "Брацлавская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77,74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«Теренсайский детский сад № 9»</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77,26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6 п. Шильда»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77,26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«Кусемская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76,72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Мещеряковский филиал муниципального бюджетного общеобразовательного учреждения "Совхозная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76,60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11»</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76,14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«Обильновская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75,64</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«Джарлинский детский сад № 1»</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2»</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29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Филиал муниципального бюджетного общеобразовательного учреждения "Адамовская средняя общеобразовательная школа № 2" с. Карабутак</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75,22</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«Брацлавская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74,28</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«Юбилейная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73,66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«Шильдинская средняя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72,26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«Жуламансайская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71,26</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«Юбилейный детский сад № 16 «Солнышко»</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71,00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«Калининская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70,60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дошкольное образовательное учреждение «Детский сад № 15»</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70,00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«Энбекшинская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68,50</w:t>
            </w:r>
          </w:p>
        </w:tc>
      </w:tr>
      <w:tr w:rsidR="004C6F76">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38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«Слюдяная основная общеобразовательная школа»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jc w:val="right"/>
              <w:rPr>
                <w:sz w:val="20"/>
                <w:szCs w:val="20"/>
              </w:rPr>
            </w:pPr>
            <w:r>
              <w:rPr>
                <w:rFonts w:ascii="Times New Roman" w:eastAsia="Times New Roman" w:hAnsi="Times New Roman" w:cs="Times New Roman"/>
              </w:rPr>
              <w:t>65,20</w:t>
            </w:r>
          </w:p>
        </w:tc>
      </w:tr>
    </w:tbl>
    <w:p w:rsidR="004C6F76" w:rsidRDefault="004C6F76">
      <w:pPr>
        <w:spacing w:line="240" w:lineRule="auto"/>
        <w:ind w:left="720"/>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ОСНОВНЫЕ РЕЗУЛЬТАТЫ</w:t>
      </w:r>
    </w:p>
    <w:p w:rsidR="004C6F76" w:rsidRDefault="004C6F76">
      <w:pPr>
        <w:spacing w:line="240" w:lineRule="auto"/>
        <w:ind w:left="720"/>
        <w:jc w:val="both"/>
        <w:rPr>
          <w:rFonts w:ascii="Times New Roman" w:eastAsia="Times New Roman" w:hAnsi="Times New Roman" w:cs="Times New Roman"/>
          <w:b/>
          <w:sz w:val="28"/>
          <w:szCs w:val="28"/>
        </w:rPr>
      </w:pPr>
    </w:p>
    <w:tbl>
      <w:tblPr>
        <w:tblStyle w:val="afb"/>
        <w:tblW w:w="10695" w:type="dxa"/>
        <w:tblInd w:w="0" w:type="dxa"/>
        <w:tblBorders>
          <w:top w:val="nil"/>
          <w:left w:val="nil"/>
          <w:bottom w:val="nil"/>
          <w:right w:val="nil"/>
          <w:insideH w:val="nil"/>
          <w:insideV w:val="nil"/>
        </w:tblBorders>
        <w:tblLayout w:type="fixed"/>
        <w:tblLook w:val="0600"/>
      </w:tblPr>
      <w:tblGrid>
        <w:gridCol w:w="10695"/>
      </w:tblGrid>
      <w:tr w:rsidR="004C6F7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- 38. Среднее значение - 77,16. Максимальное значение (в баллах) - 85,08. Минимальное значение - 65,2.</w:t>
            </w:r>
          </w:p>
        </w:tc>
      </w:tr>
    </w:tbl>
    <w:p w:rsidR="004C6F76" w:rsidRDefault="004C6F76">
      <w:pPr>
        <w:spacing w:line="240" w:lineRule="auto"/>
        <w:ind w:left="720"/>
        <w:jc w:val="both"/>
        <w:rPr>
          <w:rFonts w:ascii="Times New Roman" w:eastAsia="Times New Roman" w:hAnsi="Times New Roman" w:cs="Times New Roman"/>
          <w:b/>
          <w:sz w:val="24"/>
          <w:szCs w:val="24"/>
        </w:rPr>
      </w:pPr>
    </w:p>
    <w:p w:rsidR="004C6F76" w:rsidRDefault="0010126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ОСНОВНЫЕ НЕДОСТАТКИ</w:t>
      </w:r>
    </w:p>
    <w:p w:rsidR="004C6F76" w:rsidRDefault="004C6F76">
      <w:pPr>
        <w:spacing w:line="240" w:lineRule="auto"/>
        <w:ind w:left="720"/>
        <w:jc w:val="both"/>
        <w:rPr>
          <w:rFonts w:ascii="Times New Roman" w:eastAsia="Times New Roman" w:hAnsi="Times New Roman" w:cs="Times New Roman"/>
          <w:b/>
          <w:sz w:val="28"/>
          <w:szCs w:val="28"/>
        </w:rPr>
      </w:pPr>
    </w:p>
    <w:tbl>
      <w:tblPr>
        <w:tblStyle w:val="afc"/>
        <w:tblW w:w="10695" w:type="dxa"/>
        <w:tblInd w:w="0" w:type="dxa"/>
        <w:tblBorders>
          <w:top w:val="nil"/>
          <w:left w:val="nil"/>
          <w:bottom w:val="nil"/>
          <w:right w:val="nil"/>
          <w:insideH w:val="nil"/>
          <w:insideV w:val="nil"/>
        </w:tblBorders>
        <w:tblLayout w:type="fixed"/>
        <w:tblLook w:val="0600"/>
      </w:tblPr>
      <w:tblGrid>
        <w:gridCol w:w="10695"/>
      </w:tblGrid>
      <w:tr w:rsidR="004C6F7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числу основных выявленных недостатков можно отнести отсутствие следующих условий: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rsidR="004C6F76" w:rsidRDefault="004C6F76">
      <w:pPr>
        <w:spacing w:line="240" w:lineRule="auto"/>
        <w:ind w:left="720"/>
        <w:jc w:val="both"/>
        <w:rPr>
          <w:rFonts w:ascii="Times New Roman" w:eastAsia="Times New Roman" w:hAnsi="Times New Roman" w:cs="Times New Roman"/>
          <w:b/>
          <w:sz w:val="24"/>
          <w:szCs w:val="24"/>
        </w:rPr>
      </w:pPr>
    </w:p>
    <w:p w:rsidR="004C6F76" w:rsidRDefault="004C6F76">
      <w:pPr>
        <w:spacing w:line="240" w:lineRule="auto"/>
        <w:jc w:val="both"/>
        <w:rPr>
          <w:rFonts w:ascii="Times New Roman" w:eastAsia="Times New Roman" w:hAnsi="Times New Roman" w:cs="Times New Roman"/>
          <w:b/>
          <w:sz w:val="28"/>
          <w:szCs w:val="28"/>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ПРЕДЛОЖЕНИЯ ОБ УЛУЧШЕНИИ КАЧЕСТВА </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4C6F76" w:rsidRDefault="004C6F76">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4C6F76" w:rsidRDefault="00101260">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4C6F76" w:rsidRDefault="004C6F76">
      <w:pPr>
        <w:spacing w:line="240" w:lineRule="auto"/>
        <w:jc w:val="both"/>
        <w:rPr>
          <w:rFonts w:ascii="Times New Roman" w:eastAsia="Times New Roman" w:hAnsi="Times New Roman" w:cs="Times New Roman"/>
          <w:sz w:val="28"/>
          <w:szCs w:val="28"/>
        </w:rPr>
      </w:pPr>
    </w:p>
    <w:p w:rsidR="004C6F76" w:rsidRDefault="0010126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 учетом выявленных недостатков отдельным организациям рекомендуется:</w:t>
      </w:r>
    </w:p>
    <w:p w:rsidR="004C6F76" w:rsidRDefault="004C6F76">
      <w:pPr>
        <w:spacing w:line="240" w:lineRule="auto"/>
        <w:jc w:val="both"/>
        <w:rPr>
          <w:rFonts w:ascii="Times New Roman" w:eastAsia="Times New Roman" w:hAnsi="Times New Roman" w:cs="Times New Roman"/>
          <w:sz w:val="24"/>
          <w:szCs w:val="24"/>
        </w:rPr>
      </w:pPr>
    </w:p>
    <w:tbl>
      <w:tblPr>
        <w:tblStyle w:val="afd"/>
        <w:tblW w:w="10575" w:type="dxa"/>
        <w:tblInd w:w="0" w:type="dxa"/>
        <w:tblBorders>
          <w:top w:val="nil"/>
          <w:left w:val="nil"/>
          <w:bottom w:val="nil"/>
          <w:right w:val="nil"/>
          <w:insideH w:val="nil"/>
          <w:insideV w:val="nil"/>
        </w:tblBorders>
        <w:tblLayout w:type="fixed"/>
        <w:tblLook w:val="0600"/>
      </w:tblPr>
      <w:tblGrid>
        <w:gridCol w:w="2745"/>
        <w:gridCol w:w="7830"/>
      </w:tblGrid>
      <w:tr w:rsidR="004C6F76">
        <w:trPr>
          <w:trHeight w:val="1020"/>
        </w:trPr>
        <w:tc>
          <w:tcPr>
            <w:tcW w:w="27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разместить необходимую информацию </w:t>
            </w:r>
          </w:p>
        </w:tc>
        <w:tc>
          <w:tcPr>
            <w:tcW w:w="78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в соответствии с утвержденными требованиями;</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sz w:val="24"/>
          <w:szCs w:val="24"/>
        </w:rPr>
      </w:pPr>
    </w:p>
    <w:tbl>
      <w:tblPr>
        <w:tblStyle w:val="aff"/>
        <w:tblW w:w="10575" w:type="dxa"/>
        <w:tblInd w:w="0" w:type="dxa"/>
        <w:tblBorders>
          <w:top w:val="nil"/>
          <w:left w:val="nil"/>
          <w:bottom w:val="nil"/>
          <w:right w:val="nil"/>
          <w:insideH w:val="nil"/>
          <w:insideV w:val="nil"/>
        </w:tblBorders>
        <w:tblLayout w:type="fixed"/>
        <w:tblLook w:val="0600"/>
      </w:tblPr>
      <w:tblGrid>
        <w:gridCol w:w="2715"/>
        <w:gridCol w:w="7860"/>
      </w:tblGrid>
      <w:tr w:rsidR="004C6F76">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82B27">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принять меры по оборудованию территории, прилегающей к зданиям организации, и помещений с учетом доступности для инвалидов:</w:t>
            </w:r>
          </w:p>
        </w:tc>
        <w:tc>
          <w:tcPr>
            <w:tcW w:w="7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4C6F76" w:rsidRDefault="004C6F76">
      <w:pPr>
        <w:spacing w:line="240" w:lineRule="auto"/>
        <w:jc w:val="both"/>
        <w:rPr>
          <w:rFonts w:ascii="Times New Roman" w:eastAsia="Times New Roman" w:hAnsi="Times New Roman" w:cs="Times New Roman"/>
          <w:sz w:val="24"/>
          <w:szCs w:val="24"/>
        </w:rPr>
      </w:pPr>
    </w:p>
    <w:tbl>
      <w:tblPr>
        <w:tblStyle w:val="aff0"/>
        <w:tblW w:w="10575" w:type="dxa"/>
        <w:tblInd w:w="0" w:type="dxa"/>
        <w:tblBorders>
          <w:top w:val="nil"/>
          <w:left w:val="nil"/>
          <w:bottom w:val="nil"/>
          <w:right w:val="nil"/>
          <w:insideH w:val="nil"/>
          <w:insideV w:val="nil"/>
        </w:tblBorders>
        <w:tblLayout w:type="fixed"/>
        <w:tblLook w:val="0600"/>
      </w:tblPr>
      <w:tblGrid>
        <w:gridCol w:w="2700"/>
        <w:gridCol w:w="7875"/>
      </w:tblGrid>
      <w:tr w:rsidR="004C6F76">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82B27">
              <w:rPr>
                <w:rFonts w:ascii="Times New Roman" w:eastAsia="Times New Roman" w:hAnsi="Times New Roman" w:cs="Times New Roman"/>
                <w:sz w:val="24"/>
                <w:szCs w:val="24"/>
                <w:lang w:val="ru-RU"/>
              </w:rPr>
              <w:t>3</w:t>
            </w:r>
            <w:bookmarkStart w:id="0" w:name="_GoBack"/>
            <w:bookmarkEnd w:id="0"/>
            <w:r>
              <w:rPr>
                <w:rFonts w:ascii="Times New Roman" w:eastAsia="Times New Roman" w:hAnsi="Times New Roman" w:cs="Times New Roman"/>
                <w:sz w:val="24"/>
                <w:szCs w:val="24"/>
              </w:rPr>
              <w:t>. принять меры по обеспечению условий доступности, позволяющих инвалидам получать услуги наравне с другими:</w:t>
            </w:r>
          </w:p>
        </w:tc>
        <w:tc>
          <w:tcPr>
            <w:tcW w:w="78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sz w:val="24"/>
          <w:szCs w:val="24"/>
        </w:rPr>
      </w:pPr>
    </w:p>
    <w:p w:rsidR="004C6F76" w:rsidRDefault="004C6F76">
      <w:pPr>
        <w:spacing w:line="240" w:lineRule="auto"/>
        <w:jc w:val="both"/>
        <w:rPr>
          <w:rFonts w:ascii="Times New Roman" w:eastAsia="Times New Roman" w:hAnsi="Times New Roman" w:cs="Times New Roman"/>
          <w:sz w:val="24"/>
          <w:szCs w:val="24"/>
        </w:rPr>
      </w:pPr>
    </w:p>
    <w:p w:rsidR="004C6F76" w:rsidRDefault="00101260">
      <w:pPr>
        <w:spacing w:line="240" w:lineRule="auto"/>
        <w:jc w:val="both"/>
        <w:rPr>
          <w:rFonts w:ascii="Times New Roman" w:eastAsia="Times New Roman" w:hAnsi="Times New Roman" w:cs="Times New Roman"/>
          <w:sz w:val="24"/>
          <w:szCs w:val="24"/>
        </w:rPr>
      </w:pPr>
      <w:r>
        <w:br w:type="page"/>
      </w:r>
    </w:p>
    <w:p w:rsidR="004C6F76" w:rsidRDefault="004C6F76">
      <w:pPr>
        <w:spacing w:line="240" w:lineRule="auto"/>
        <w:jc w:val="both"/>
        <w:rPr>
          <w:rFonts w:ascii="Times New Roman" w:eastAsia="Times New Roman" w:hAnsi="Times New Roman" w:cs="Times New Roman"/>
          <w:sz w:val="24"/>
          <w:szCs w:val="24"/>
        </w:rPr>
      </w:pPr>
    </w:p>
    <w:tbl>
      <w:tblPr>
        <w:tblStyle w:val="a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«Адамовская средняя общеобразовательная школа №1 им. М.И. Шеменева»</w:t>
            </w:r>
          </w:p>
        </w:tc>
      </w:tr>
    </w:tbl>
    <w:p w:rsidR="004C6F76" w:rsidRDefault="004C6F76">
      <w:pPr>
        <w:spacing w:line="240" w:lineRule="auto"/>
        <w:jc w:val="both"/>
        <w:rPr>
          <w:rFonts w:ascii="Times New Roman" w:eastAsia="Times New Roman" w:hAnsi="Times New Roman" w:cs="Times New Roman"/>
        </w:rPr>
      </w:pPr>
    </w:p>
    <w:tbl>
      <w:tblPr>
        <w:tblStyle w:val="a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- 85,08; Численность обучающихся - 620; Чобщ - 112; Доля респондентов - 0,18; К1 - 97,2; Пинф - 100; Инорм - 46; Инорм - 16; Истенд - 16; Исайт - 46; Пдист - 100; Тдист - 30; Сдист - 4; Поткруд - 93; Устенд - 103; - 105; К2 - 95,5; Пкомф.усл - 100; Ткомф - 20; Скомф - 5; Укомф - 102; Пкомфуд - 91; К3 - 56,1; Поргдост - 40; Торгдост - 20; Соргдост - 2; Пуслугдост - 60; Туслугдост - 20; Суслугдост - 3; Пдостуд - 67; Чинв - 4; Удост - 6; К4 - 89,6; Пперв.конт уд - 88; Уперв.конт - 99; Показ.услугуд - 90; Уоказ.услуг - 101; Пвежл.дистуд - 92; Увежл.дист - 103; К5 - 87; Преком - 82; Уреком - 92; Уорг.усл - 97; Порг.услуд - 87; Ууд - 101; Пуд - 90; Ууд - 101; Пуд - 90.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«Адамовская средняя общеобразовательная школа №2»</w:t>
            </w:r>
          </w:p>
        </w:tc>
      </w:tr>
    </w:tbl>
    <w:p w:rsidR="004C6F76" w:rsidRDefault="004C6F76">
      <w:pPr>
        <w:spacing w:line="240" w:lineRule="auto"/>
        <w:jc w:val="both"/>
        <w:rPr>
          <w:rFonts w:ascii="Times New Roman" w:eastAsia="Times New Roman" w:hAnsi="Times New Roman" w:cs="Times New Roman"/>
        </w:rPr>
      </w:pPr>
    </w:p>
    <w:tbl>
      <w:tblPr>
        <w:tblStyle w:val="a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- 79,68; Численность обучающихся - 479; Чобщ - 94; Доля респондентов - 0,2; К1 - 93,6; Пинф - 100; Инорм - 46; Инорм - 16; Истенд - 16; Исайт - 46; Пдист - 100; Тдист - 30; Сдист - 4; Поткруд - 84; Устенд - 82; - 76; К2 - 94,5; Пкомф.усл - 100; Ткомф - 20; Скомф - 5; Укомф - 84; Пкомфуд - 89; К3 - 40; Поргдост - 20; Торгдост - 20; Соргдост - 1; Пуслугдост - 40; Туслугдост - 20; Суслугдост - 2; Пдостуд - 60; Чинв - 3; Удост - 5; К4 - 83,2; Пперв.конт уд - 84; Уперв.конт - 79; Показ.услугуд - 81; Уоказ.услуг - 76; Пвежл.дистуд - 86; Увежл.дист - 81; К5 - 87,1; Преком - 84; Уреком - 79; Уорг.усл - 77; Порг.услуд - 82; Ууд - 86; Пуд - 91; Ууд - 86; Пуд - 91. Сокращения и пояснения приведены на странице 2.</w:t>
            </w:r>
          </w:p>
        </w:tc>
      </w:tr>
    </w:tbl>
    <w:p w:rsidR="004C6F76" w:rsidRDefault="004C6F76">
      <w:pPr>
        <w:spacing w:line="240" w:lineRule="auto"/>
        <w:jc w:val="both"/>
        <w:rPr>
          <w:rFonts w:ascii="Times New Roman" w:eastAsia="Times New Roman" w:hAnsi="Times New Roman" w:cs="Times New Roman"/>
        </w:rPr>
      </w:pPr>
    </w:p>
    <w:tbl>
      <w:tblPr>
        <w:tblStyle w:val="a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«Андреевская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- 78,8; Численность обучающихся - 34; Чобщ - 26; Доля респондентов - 0,76; К1 - 93,2; Пинф - 100; Инорм - 46; Инорм - 16; Истенд - 16; Исайт - 46; Пдист - 100; Тдист - 30; Сдист - 4; Поткруд - 83; Устенд - 21; - 22; К2 - 90,5; Пкомф.усл - 100; Ткомф - 20; Скомф - 5; Укомф - 21; Пкомфуд - 81; К3 - 38; Поргдост - 0; Торгдост - 20; Соргдост - 0; Пуслугдост - 20; Туслугдост - 20; Суслугдост - 1; Пдостуд - 100; Чинв - 2; Удост - 2; К4 - 89,2; Пперв.конт уд - 92; Уперв.конт - 24; Показ.услугуд - 85; Уоказ.услуг - 22; Пвежл.дистуд - 92; Увежл.дист - 24; К5 - 83,1; Преком - 88; Уреком - 23; Уорг.усл - 21; Порг.услуд - 81; Ууд - 21; Пуд - 81; Ууд - 21; Пуд - 81.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«Аниховская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- 82,92; Численность обучающихся - 91; Чобщ - 65; Доля респондентов - 0,71; К1 - 94; Пинф - 100; Инорм - 46; Инорм - 16; Истенд - 16; Исайт - 46; Пдист - 100; Тдист - 30; Сдист - 4; Поткруд - 85; Устенд - 57; - 54; К2 - 89; Пкомф.усл - 100; Ткомф - 20; Скомф - 5; Укомф - 51; Пкомфуд - 78; К3 - 64,5; Поргдост - 60; Торгдост - 20; Соргдост - 3; Пуслугдост - 60; Туслугдост - 20; Суслугдост - 3; Пдостуд - 75; Чинв - 3; Удост - 4; К4 - 83,2; Пперв.конт уд - 88; Уперв.конт - 57; Показ.услугуд - 77; Уоказ.услуг - 50; Пвежл.дистуд - 86; Увежл.дист - 56; К5 - 83,9; Преком - 80; Уреком - 52; Уорг.усл - 50; Порг.услуд - 77; Ууд - 58; Пуд - 89; Ууд - 58; Пуд - 89.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«Белопольная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- 79,28; Численность обучающихся - 23; Чобщ - 24; Доля респондентов - 1,04; К1 - 94; Пинф - 100; Инорм - 46; Инорм - 16; Истенд - 16; Исайт - 46; Пдист - 100; Тдист - 30; Сдист - 4; Поткруд - 85; Устенд - 21; - 20; К2 - 91,5; Пкомф.усл - 100; Ткомф - 20; Скомф - 5; Укомф - 20; Пкомфуд - 83; К3 - 37; Поргдост - 20; Торгдост - 20; Соргдост - 1; Пуслугдост - 40; Туслугдост - 20; Суслугдост - 2; Пдостуд - 50; Чинв - 1; Удост - 2; К4 - 87,4; Пперв.конт уд - 92; Уперв.конт - 22; Показ.услугуд - 83; Уоказ.услуг - 20; Пвежл.дистуд - 87; Увежл.дист - 21; К5 - 86,5; Преком - 92; Уреком - 22; Уорг.усл - 21; Порг.услуд - 87; Ууд - 20; Пуд - 83; Ууд - 20; Пуд - 83.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«Брацлавская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- 74,28; Численность обучающихся - 100; Чобщ - 19; Доля респондентов - 0,19; К1 - 86,4; Пинф - 100; Инорм - 46; Инорм - 16; Истенд - 16; Исайт - 46; Пдист - 100; Тдист - 30; Сдист - 4; Поткруд - 66; Устенд - 13; - 12; К2 - 84; Пкомф.усл - 100; Ткомф - 20; Скомф - 5; Укомф - 13; Пкомфуд - 68; К3 - 72; Поргдост - 60; Торгдост - 20; Соргдост - 3; Пуслугдост - 60; Туслугдост - 20; Суслугдост - 3; Пдостуд - 100; Чинв - 1; Удост - 1; К4 - 65; Пперв.конт уд - 63; Уперв.конт - 12; Показ.услугуд - 68; Уоказ.услуг - 13; Пвежл.дистуд - 63; Увежл.дист - 12; К5 - 64; Преком - 63; Уреком - 12; Уорг.усл - 13; Порг.услуд - 68; Ууд - 12; Пуд - 63; Ууд - 12; Пуд - 63.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«Джарлинская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- 81,04; Численность обучающихся - 56; Чобщ - 47; Доля респондентов - 0,84; К1 - 96,8; Пинф - 100; Инорм - 46; Инорм - 16; Истенд - 16; Исайт - 46; Пдист - 100; Тдист - 30; Сдист - 4; Поткруд - 92; Устенд - 44; - 43; К2 - 92,5; Пкомф.усл - 100; Ткомф - 20; Скомф - 5; Укомф - 40; Пкомфуд - 85; К3 - 39,9; Поргдост - 20; Торгдост - 20; Соргдост - 1; Пуслугдост - 60; Туслугдост - 20; Суслугдост - 3; Пдостуд - 33; Чинв - 1; Удост - 3; К4 - 89,8; Пперв.конт уд - 91; Уперв.конт - 43; Показ.услугуд - 89; Уоказ.услуг - 42; Пвежл.дистуд - 89; Увежл.дист - 42; К5 - 86,2; Преком - 83; Уреком - 39; Уорг.усл - 42; Порг.услуд - 89; Ууд - 41; Пуд - 87; Ууд - 41; Пуд - 87.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«Джасайская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- 78,94; Численность обучающихся - 30; Чобщ - 41; Доля респондентов - 1,37; К1 - 92,8; Пинф - 100; Инорм - 46; Инорм - 16; Истенд - 16; Исайт - 46; Пдист - 100; Тдист - 30; Сдист - 4; Поткруд - 82; Устенд - 33; - 34; К2 - 91,5; Пкомф.усл - 100; Ткомф - 20; Скомф - 5; Укомф - 34; Пкомфуд - 83; К3 - 42,1; Поргдост - 20; Торгдост - 20; Соргдост - 1; Пуслугдост - 40; Туслугдост - 20; Суслугдост - 2; Пдостуд - 67; Чинв - 2; Удост - 3; К4 - 85,4; Пперв.конт уд - 83; Уперв.конт - 34; Показ.услугуд - 88; Уоказ.услуг - 36; Пвежл.дистуд - 85; Увежл.дист - 35; К5 - 82,9; Преком - 83; Уреком - 34; Уорг.усл - 37; Порг.услуд - 90; Ууд - 33; Пуд - 80; Ууд - 33; Пуд - 80.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«Елизаветинская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- 81,78; Численность обучающихся - 110; Чобщ - 38; Доля респондентов - 0,35; К1 - 95,2; Пинф - 100; Инорм - 46; Инорм - 16; Истенд - 16; Исайт - 46; Пдист - 100; Тдист - 30; Сдист - 4; Поткруд - 88; Устенд - 33; - 34; К2 - 94,5; Пкомф.усл - 100; Ткомф - 20; Скомф - 5; Укомф - 34; Пкомфуд - 89; К3 - 43; Поргдост - 40; Торгдост - 20; Соргдост - 2; Пуслугдост - 40; Туслугдост - 20; Суслугдост - 2; Пдостуд - 50; Чинв - 1; Удост - 2; К4 - 88,6; Пперв.конт уд - 87; Уперв.конт - 33; Показ.услугуд - 87; Уоказ.услуг - 33; Пвежл.дистуд - 95; Увежл.дист - 36; К5 - 87,6; Преком - 89; Уреком - 34; Уорг.усл - 31; Порг.услуд - 82; Ууд - 34; Пуд - 89; Ууд - 34; Пуд - 89.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«Жуламансайская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- 71,26; Численность обучающихся - 8; Чобщ - 12; Доля респондентов - 1,5; К1 - 86,8; Пинф - 100; Инорм - 46; Инорм - 16; Истенд - 16; Исайт - 46; Пдист - 100; Тдист - 30; Сдист - 4; Поткруд - 67; Устенд - 8; - 8; К2 - 83,5; Пкомф.усл - 100; Ткомф - 20; Скомф - 5; Укомф - 8; Пкомфуд - 67; К3 - 52; Поргдост - 20; Торгдост - 20; Соргдост - 1; Пуслугдост - 40; Туслугдост - 20; Суслугдост - 2; Пдостуд - 100; Чинв - 1; Удост - 1; К4 - 67; Пперв.конт уд - 67; Уперв.конт - 8; Показ.услугуд - 67; Уоказ.услуг - 8; Пвежл.дистуд - 67; Увежл.дист - 8; К5 - 67; Преком - 67; Уреком - 8; Уорг.усл - 8; Порг.услуд - 67; Ууд - 8; Пуд - 67; Ууд - 8; Пуд - 67.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«Калининская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- 70,6; Численность обучающихся - 15; Чобщ - 23; Доля респондентов - 1,53; К1 - 90,4; Пинф - 100; Инорм - 46; Инорм - 16; Истенд - 16; Исайт - 46; Пдист - 100; Тдист - 30; Сдист - 4; Поткруд - 76; Устенд - 17; - 18; К2 - 85; Пкомф.усл - 100; Ткомф - 20; Скомф - 5; Укомф - 16; Пкомфуд - 70; К3 - 30; Поргдост - 0; Торгдост - 20; Соргдост - 0; Пуслугдост - 0; Туслугдост - 20; Суслугдост - 0; Пдостуд - 100; Чинв - 1; Удост - 1; К4 - 72,4; Пперв.конт уд - 74; Уперв.конт - 17; Показ.услугуд - 70; Уоказ.услуг - 16; Пвежл.дистуд - 74; Увежл.дист - 17; К5 - 75,2; Преком - 74; Уреком - 17; Уорг.усл - 16; Порг.услуд - 70; Ууд - 18; Пуд - 78; Ууд - 18; Пуд - 78.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«Комсомольская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- 79,78; Численность обучающихся - 196; Чобщ - 21; Доля респондентов - 0,11; К1 - 92,4; Пинф - 100; Инорм - 46; Инорм - 16; Истенд - 16; Исайт - 46; Пдист - 100; Тдист - 30; Сдист - 4; Поткруд - 81; Устенд - 17; - 17; К2 - 95; Пкомф.усл - 100; Ткомф - 20; Скомф - 5; Укомф - 19; Пкомфуд - 90; К3 - 42; Поргдост - 60; Торгдост - 20; Соргдост - 3; Пуслугдост - 60; Туслугдост - 20; Суслугдост - 3; Пдостуд - 0; Чинв - 0; Удост - 2; К4 - 84,8; Пперв.конт уд - 81; Уперв.конт - 17; Показ.услугуд - 86; Уоказ.услуг - 18; Пвежл.дистуд - 90; Увежл.дист - 19; К5 - 84,7; Преком - 90; Уреком - 19; Уорг.усл - 18; Порг.услуд - 86; Ууд - 17; Пуд - 81; Ууд - 17; Пуд - 81.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«Кусемская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- 76,72; Численность обучающихся - 16; Чобщ - 15; Доля респондентов - 0,94; К1 - 90,8; Пинф - 100; Инорм - 46; Инорм - 16; Истенд - 16; Исайт - 46; Пдист - 100; Тдист - 30; Сдист - 4; Поткруд - 77; Устенд - 11; - 12; К2 - 86,5; Пкомф.усл - 100; Ткомф - 20; Скомф - 5; Укомф - 11; Пкомфуд - 73; К3 - 54; Поргдост - 0; Торгдост - 20; Соргдост - 0; Пуслугдост - 60; Туслугдост - 20; Суслугдост - 3; Пдостуд - 100; Чинв - 1; Удост - 1; К4 - 75,8; Пперв.конт уд - 80; Уперв.конт - 12; Показ.услугуд - 73; Уоказ.услуг - 11; Пвежл.дистуд - 73; Увежл.дист - 11; К5 - 76,5; Преком - 73; Уреком - 11; Уорг.усл - 11; Порг.услуд - 73; Ууд - 12; Пуд - 80; Ууд - 12; Пуд - 80.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«Майская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- 80,8; Численность обучающихся - 140; Чобщ - 65; Доля респондентов - 0,46; К1 - 94; Пинф - 100; Инорм - 46; Инорм - 16; Истенд - 16; Исайт - 46; Пдист - 100; Тдист - 30; Сдист - 4; Поткруд - 85; Устенд - 56; - 54; К2 - 91,5; Пкомф.усл - 100; Ткомф - 20; Скомф - 5; Укомф - 54; Пкомфуд - 83; К3 - 41; Поргдост - 60; Торгдост - 20; Соргдост - 3; Пуслугдост - 20; Туслугдост - 20; Суслугдост - 1; Пдостуд - 50; Чинв - 2; Удост - 4; К4 - 88,2; Пперв.конт уд - 88; Уперв.конт - 57; Показ.услугуд - 91; Уоказ.услуг - 59; Пвежл.дистуд - 83; Увежл.дист - 54; К5 - 89,3; Преком - 92; Уреком - 60; Уорг.усл - 53; Порг.услуд - 81; Ууд - 59; Пуд - 91; Ууд - 59; Пуд - 91.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«Обильновская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- 75,64; Численность обучающихся - 18; Чобщ - 13; Доля респондентов - 0,72; К1 - 94; Пинф - 100; Инорм - 46; Инорм - 16; Истенд - 16; Исайт - 46; Пдист - 100; Тдист - 30; Сдист - 4; Поткруд - 85; Устенд - 11; - 11; К2 - 96; Пкомф.усл - 100; Ткомф - 20; Скомф - 5; Укомф - 12; Пкомфуд - 92; К3 - 14; Поргдост - 20; Торгдост - 20; Соргдост - 1; Пуслугдост - 20; Туслугдост - 20; Суслугдост - 1; Пдостуд - 0; Чинв - 0; Удост - 1; К4 - 89,2; Пперв.конт уд - 85; Уперв.конт - 11; Показ.услугуд - 92; Уоказ.услуг - 12; Пвежл.дистуд - 92; Увежл.дист - 12; К5 - 85; Преком - 85; Уреком - 11; Уорг.усл - 11; Порг.услуд - 85; Ууд - 11; Пуд - 85; Ууд - 11; Пуд - 85.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«Слюдяная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- 65,2; Численность обучающихся - 23; Чобщ - 5; Доля респондентов - 0,22; К1 - 84; Пинф - 100; Инорм - 46; Инорм - 16; Истенд - 16; Исайт - 46; Пдист - 100; Тдист - 30; Сдист - 4; Поткруд - 60; Устенд - 3; - 3; К2 - 80; Пкомф.усл - 100; Ткомф - 20; Скомф - 5; Укомф - 3; Пкомфуд - 60; К3 - 42; Поргдост - 40; Торгдост - 20; Соргдост - 2; Пуслугдост - 0; Туслугдост - 20; Суслугдост - 0; Пдостуд - 100; Чинв - 1; Удост - 1; К4 - 60; Пперв.конт уд - 60; Уперв.конт - 3; Показ.услугуд - 60; Уоказ.услуг - 3; Пвежл.дистуд - 60; Увежл.дист - 3; К5 - 60; Преком - 60; Уреком - 3; Уорг.усл - 3; Порг.услуд - 60; Ууд - 3; Пуд - 60; Ууд - 3; Пуд - 60.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да;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«Совхозная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- 78,46; Численность обучающихся - 71; Чобщ - 34; Доля респондентов - 0,48; К1 - 92,8; Пинф - 100; Инорм - 46; Инорм - 16; Истенд - 16; Исайт - 46; Пдист - 100; Тдист - 30; Сдист - 4; Поткруд - 82; Устенд - 27; - 29; К2 - 89,5; Пкомф.усл - 100; Ткомф - 20; Скомф - 5; Укомф - 27; Пкомфуд - 79; К3 - 52; Поргдост - 20; Торгдост - 20; Соргдост - 1; Пуслугдост - 40; Туслугдост - 20; Суслугдост - 2; Пдостуд - 100; Чинв - 2; Удост - 2; К4 - 80,8; Пперв.конт уд - 76; Уперв.конт - 26; Показ.услугуд - 82; Уоказ.услуг - 28; Пвежл.дистуд - 88; Увежл.дист - 30; К5 - 77,2; Преком - 76; Уреком - 26; Уорг.усл - 28; Порг.услуд - 82; Ууд - 26; Пуд - 76; Ууд - 26; Пуд - 76.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«Теренсайская средняя общеобразовательная школа имени И.Ф. Павлова»</w:t>
            </w:r>
          </w:p>
        </w:tc>
      </w:tr>
    </w:tbl>
    <w:p w:rsidR="004C6F76" w:rsidRDefault="004C6F76">
      <w:pPr>
        <w:spacing w:line="240" w:lineRule="auto"/>
        <w:jc w:val="both"/>
        <w:rPr>
          <w:rFonts w:ascii="Times New Roman" w:eastAsia="Times New Roman" w:hAnsi="Times New Roman" w:cs="Times New Roman"/>
        </w:rPr>
      </w:pPr>
    </w:p>
    <w:tbl>
      <w:tblPr>
        <w:tblStyle w:val="a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- 79,92; Численность обучающихся - 202; Чобщ - 79; Доля респондентов - 0,39; К1 - 93,2; Пинф - 100; Инорм - 46; Инорм - 16; Истенд - 16; Исайт - 46; Пдист - 100; Тдист - 30; Сдист - 4; Поткруд - 83; Устенд - 65; - 67; К2 - 92,5; Пкомф.усл - 100; Ткомф - 20; Скомф - 5; Укомф - 67; Пкомфуд - 85; К3 - 50,5; Поргдост - 40; Торгдост - 20; Соргдост - 2; Пуслугдост - 40; Туслугдост - 20; Суслугдост - 2; Пдостуд - 75; Чинв - 3; Удост - 4; К4 - 83,6; Пперв.конт уд - 87; Уперв.конт - 69; Показ.услугуд - 83; Уоказ.услуг - 66; Пвежл.дистуд - 78; Увежл.дист - 62; К5 - 79,8; Преком - 81; Уреком - 64; Уорг.усл - 67; Порг.услуд - 85; Ууд - 61; Пуд - 77; Ууд - 61; Пуд - 77.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«Шильдинская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- 72,26; Численность обучающихся - 184; Чобщ - 24; Доля респондентов - 0,13; К1 - 89,2; Пинф - 100; Инорм - 46; Инорм - 16; Истенд - 16; Исайт - 46; Пдист - 100; Тдист - 30; Сдист - 4; Поткруд - 73; Устенд - 18; - 17; К2 - 85,5; Пкомф.усл - 100; Ткомф - 20; Скомф - 5; Укомф - 17; Пкомфуд - 71; К3 - 35; Поргдост - 40; Торгдост - 20; Соргдост - 2; Пуслугдост - 20; Туслугдост - 20; Суслугдост - 1; Пдостуд - 50; Чинв - 1; Удост - 2; К4 - 76,6; Пперв.конт уд - 79; Уперв.конт - 19; Показ.услугуд - 75; Уоказ.услуг - 18; Пвежл.дистуд - 75; Увежл.дист - 18; К5 - 75; Преком - 79; Уреком - 19; Уорг.усл - 19; Порг.услуд - 79; Ууд - 17; Пуд - 71; Ууд - 17; Пуд - 71.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«Энбекшинская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- 68,5; Численность обучающихся - 7; Чобщ - 15; Доля респондентов - 2,14; К1 - 85,2; Пинф - 100; Инорм - 46; Инорм - 16; Истенд - 16; Исайт - 46; Пдист - 100; Тдист - 30; Сдист - 4; Поткруд - 63; Устенд - 10; - 9; К2 - 83,5; Пкомф.усл - 100; Ткомф - 20; Скомф - 5; Укомф - 10; Пкомфуд - 67; К3 - 44; Поргдост - 20; Торгдост - 20; Соргдост - 1; Пуслугдост - 20; Туслугдост - 20; Суслугдост - 1; Пдостуд - 100; Чинв - 1; Удост - 1; К4 - 64,2; Пперв.конт уд - 67; Уперв.конт - 10; Показ.услугуд - 60; Уоказ.услуг - 9; Пвежл.дистуд - 67; Увежл.дист - 10; К5 - 65,6; Преком - 67; Уреком - 10; Уорг.усл - 9; Порг.услуд - 60; Ууд - 10; Пуд - 67; Ууд - 10; Пуд - 67.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«Юбилейная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- 73,66; Численность обучающихся - 58; Чобщ - 16; Доля респондентов - 0,28; К1 - 91,2; Пинф - 100; Инорм - 46; Инорм - 16; Истенд - 16; Исайт - 46; Пдист - 100; Тдист - 30; Сдист - 4; Поткруд - 78; Устенд - 13; - 12; К2 - 87,5; Пкомф.усл - 100; Ткомф - 20; Скомф - 5; Укомф - 12; Пкомфуд - 75; К3 - 36; Поргдост - 40; Торгдост - 20; Соргдост - 2; Пуслугдост - 60; Туслугдост - 20; Суслугдост - 3; Пдостуд - 0; Чинв - 0; Удост - 1; К4 - 77,4; Пперв.конт уд - 81; Уперв.конт - 13; Показ.услугуд - 75; Уоказ.услуг - 12; Пвежл.дистуд - 75; Увежл.дист - 12; К5 - 76,2; Преком - 75; Уреком - 12; Уорг.усл - 13; Порг.услуд - 81; Ууд - 12; Пуд - 75; Ууд - 12; Пуд - 75.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Филиал муниципального бюджетного общеобразовательного учреждения "Адамовская средняя общеобразовательная школа № 2" с. Карабутак</w:t>
            </w:r>
          </w:p>
        </w:tc>
      </w:tr>
    </w:tbl>
    <w:p w:rsidR="004C6F76" w:rsidRDefault="004C6F76">
      <w:pPr>
        <w:spacing w:line="240" w:lineRule="auto"/>
        <w:jc w:val="both"/>
        <w:rPr>
          <w:rFonts w:ascii="Times New Roman" w:eastAsia="Times New Roman" w:hAnsi="Times New Roman" w:cs="Times New Roman"/>
        </w:rPr>
      </w:pPr>
    </w:p>
    <w:tbl>
      <w:tblPr>
        <w:tblStyle w:val="a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- 75,22; Численность обучающихся - 20; Чобщ - 9; Доля респондентов - 0,45; К1 - 95,6; Пинф - 100; Инорм - 46; Инорм - 16; Истенд - 16; Исайт - 46; Пдист - 100; Тдист - 30; Сдист - 4; Поткруд - 89; Устенд - 8; - 8; К2 - 94,5; Пкомф.усл - 100; Ткомф - 20; Скомф - 5; Укомф - 8; Пкомфуд - 89; К3 - 8; Поргдост - 0; Торгдост - 20; Соргдост - 0; Пуслугдост - 20; Туслугдост - 20; Суслугдост - 1; Пдостуд - 0; Чинв - 0; Удост - 1; К4 - 89; Пперв.конт уд - 89; Уперв.конт - 8; Показ.услугуд - 89; Уоказ.услуг - 8; Пвежл.дистуд - 89; Увежл.дист - 8; К5 - 89; Преком - 89; Уреком - 8; Уорг.усл - 8; Порг.услуд - 89; Ууд - 8; Пуд - 89; Ууд - 8; Пуд - 89.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Каменецкий филиал муниципального бюджетного общеобразовательного учреждения "Брацлавская средняя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- 77,74; Численность обучающихся - 14; Чобщ - 6; Доля респондентов - 0,43; К1 - 93,2; Пинф - 100; Инорм - 46; Инорм - 16; Истенд - 16; Исайт - 46; Пдист - 100; Тдист - 30; Сдист - 4; Поткруд - 83; Устенд - 5; - 5; К2 - 91,5; Пкомф.усл - 100; Ткомф - 20; Скомф - 5; Укомф - 5; Пкомфуд - 83; К3 - 38; Поргдост - 0; Торгдост - 20; Соргдост - 0; Пуслугдост - 20; Туслугдост - 20; Суслугдост - 1; Пдостуд - 100; Чинв - 1; Удост - 1; К4 - 83; Пперв.конт уд - 83; Уперв.конт - 5; Показ.услугуд - 83; Уоказ.услуг - 5; Пвежл.дистуд - 83; Увежл.дист - 5; К5 - 83; Преком - 83; Уреком - 5; Уорг.усл - 5; Порг.услуд - 83; Ууд - 5; Пуд - 83; Ууд - 5; Пуд - 83.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Мещеряковский филиал муниципального бюджетного общеобразовательного учреждения "Совхозная основная общеобразовательная школа"</w:t>
            </w:r>
          </w:p>
        </w:tc>
      </w:tr>
    </w:tbl>
    <w:p w:rsidR="004C6F76" w:rsidRDefault="004C6F76">
      <w:pPr>
        <w:spacing w:line="240" w:lineRule="auto"/>
        <w:jc w:val="both"/>
        <w:rPr>
          <w:rFonts w:ascii="Times New Roman" w:eastAsia="Times New Roman" w:hAnsi="Times New Roman" w:cs="Times New Roman"/>
        </w:rPr>
      </w:pPr>
    </w:p>
    <w:tbl>
      <w:tblPr>
        <w:tblStyle w:val="af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- 76,6; Численность обучающихся - 19; Чобщ - 10; Доля респондентов - 0,53; К1 - 94; Пинф - 100; Инорм - 46; Инорм - 16; Истенд - 16; Исайт - 46; Пдист - 100; Тдист - 30; Сдист - 4; Поткруд - 85; Устенд - 9; - 8; К2 - 90; Пкомф.усл - 100; Ткомф - 20; Скомф - 5; Укомф - 8; Пкомфуд - 80; К3 - 36; Поргдост - 20; Торгдост - 20; Соргдост - 1; Пуслугдост - 0; Туслугдост - 20; Суслугдост - 0; Пдостуд - 100; Чинв - 1; Удост - 1; К4 - 80; Пперв.конт уд - 80; Уперв.конт - 8; Показ.услугуд - 80; Уоказ.услуг - 8; Пвежл.дистуд - 80; Увежл.дист - 8; К5 - 83; Преком - 90; Уреком - 9; Уорг.усл - 8; Порг.услуд - 80; Ууд - 8; Пуд - 80; Ууд - 8; Пуд - 80.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«Джарлинский детский сад № 1»</w:t>
            </w:r>
          </w:p>
        </w:tc>
      </w:tr>
    </w:tbl>
    <w:p w:rsidR="004C6F76" w:rsidRDefault="004C6F76">
      <w:pPr>
        <w:spacing w:line="240" w:lineRule="auto"/>
        <w:jc w:val="both"/>
        <w:rPr>
          <w:rFonts w:ascii="Times New Roman" w:eastAsia="Times New Roman" w:hAnsi="Times New Roman" w:cs="Times New Roman"/>
        </w:rPr>
      </w:pPr>
    </w:p>
    <w:tbl>
      <w:tblPr>
        <w:tblStyle w:val="af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- 75,28; Численность обучающихся - 40; Чобщ - 21; Доля респондентов - 0,53; К1 - 94,4; Пинф - 100; Инорм - 46; Инорм - 16; Истенд - 16; Исайт - 46; Пдист - 100; Тдист - 30; Сдист - 4; Поткруд - 86; Устенд - 19; - 17; К2 - 93; Пкомф.усл - 100; Ткомф - 20; Скомф - 5; Укомф - 18; Пкомфуд - 86; К3 - 16; Поргдост - 0; Торгдост - 20; Соргдост - 0; Пуслугдост - 40; Туслугдост - 20; Суслугдост - 2; Пдостуд - 0; Чинв - 0; Удост - 2; К4 - 83; Пперв.конт уд - 86; Уперв.конт - 18; Показ.услугуд - 81; Уоказ.услуг - 17; Пвежл.дистуд - 81; Увежл.дист - 17; К5 - 90; Преком - 90; Уреком - 19; Уорг.усл - 19; Порг.услуд - 90; Ууд - 19; Пуд - 90; Ууд - 19; Пуд - 90.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2»</w:t>
            </w:r>
          </w:p>
        </w:tc>
      </w:tr>
    </w:tbl>
    <w:p w:rsidR="004C6F76" w:rsidRDefault="004C6F76">
      <w:pPr>
        <w:spacing w:line="240" w:lineRule="auto"/>
        <w:jc w:val="both"/>
        <w:rPr>
          <w:rFonts w:ascii="Times New Roman" w:eastAsia="Times New Roman" w:hAnsi="Times New Roman" w:cs="Times New Roman"/>
        </w:rPr>
      </w:pPr>
    </w:p>
    <w:tbl>
      <w:tblPr>
        <w:tblStyle w:val="aff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- 75,26; Численность обучающихся - 122; Чобщ - 14; Доля респондентов - 0,11; К1 - 97,2; Пинф - 100; Инорм - 46; Инорм - 16; Истенд - 16; Исайт - 46; Пдист - 100; Тдист - 30; Сдист - 4; Поткруд - 93; Устенд - 13; - 13; К2 - 93; Пкомф.усл - 100; Ткомф - 20; Скомф - 5; Укомф - 12; Пкомфуд - 86; К3 - 12; Поргдост - 40; Торгдост - 20; Соргдост - 2; Пуслугдост - 0; Туслугдост - 20; Суслугдост - 0; Пдостуд - 0; Чинв - 0; Удост - 1; К4 - 86; Пперв.конт уд - 86; Уперв.конт - 12; Показ.услугуд - 86; Уоказ.услуг - 12; Пвежл.дистуд - 86; Увежл.дист - 12; К5 - 88,1; Преком - 93; Уреком - 13; Уорг.усл - 12; Порг.услуд - 86; Ууд - 12; Пуд - 86; Ууд - 12; Пуд - 86.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3 «Солнышко»</w:t>
            </w:r>
          </w:p>
        </w:tc>
      </w:tr>
    </w:tbl>
    <w:p w:rsidR="004C6F76" w:rsidRDefault="004C6F76">
      <w:pPr>
        <w:spacing w:line="240" w:lineRule="auto"/>
        <w:jc w:val="both"/>
        <w:rPr>
          <w:rFonts w:ascii="Times New Roman" w:eastAsia="Times New Roman" w:hAnsi="Times New Roman" w:cs="Times New Roman"/>
        </w:rPr>
      </w:pPr>
    </w:p>
    <w:tbl>
      <w:tblPr>
        <w:tblStyle w:val="aff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- 82,66; Численность обучающихся - 97; Чобщ - 64; Доля респондентов - 0,66; К1 - 93,6; Пинф - 100; Инорм - 46; Инорм - 16; Истенд - 16; Исайт - 46; Пдист - 100; Тдист - 30; Сдист - 4; Поткруд - 84; Устенд - 53; - 55; К2 - 91,5; Пкомф.усл - 100; Ткомф - 20; Скомф - 5; Укомф - 53; Пкомфуд - 83; К3 - 64,5; Поргдост - 60; Торгдост - 20; Соргдост - 3; Пуслугдост - 60; Туслугдост - 20; Суслугдост - 3; Пдостуд - 75; Чинв - 3; Удост - 4; К4 - 81,4; Пперв.конт уд - 78; Уперв.конт - 50; Показ.услугуд - 84; Уоказ.услуг - 54; Пвежл.дистуд - 83; Увежл.дист - 53; К5 - 82,3; Преком - 87; Уреком - 56; Уорг.усл - 55; Порг.услуд - 86; Ууд - 50; Пуд - 78; Ууд - 50; Пуд - 78.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4»</w:t>
            </w:r>
          </w:p>
        </w:tc>
      </w:tr>
    </w:tbl>
    <w:p w:rsidR="004C6F76" w:rsidRDefault="004C6F76">
      <w:pPr>
        <w:spacing w:line="240" w:lineRule="auto"/>
        <w:jc w:val="both"/>
        <w:rPr>
          <w:rFonts w:ascii="Times New Roman" w:eastAsia="Times New Roman" w:hAnsi="Times New Roman" w:cs="Times New Roman"/>
        </w:rPr>
      </w:pPr>
    </w:p>
    <w:tbl>
      <w:tblPr>
        <w:tblStyle w:val="aff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- 79,16; Численность обучающихся - 145; Чобщ - 17; Доля респондентов - 0,12; К1 - 94; Пинф - 100; Инорм - 46; Инорм - 16; Истенд - 16; Исайт - 46; Пдист - 100; Тдист - 30; Сдист - 4; Поткруд - 85; Устенд - 14; - 15; К2 - 91; Пкомф.усл - 100; Ткомф - 20; Скомф - 5; Укомф - 14; Пкомфуд - 82; К3 - 30; Поргдост - 0; Торгдост - 20; Соргдост - 0; Пуслугдост - 0; Туслугдост - 20; Суслугдост - 0; Пдостуд - 100; Чинв - 1; Удост - 1; К4 - 91,6; Пперв.конт уд - 88; Уперв.конт - 15; Показ.услугуд - 94; Уоказ.услуг - 16; Пвежл.дистуд - 94; Увежл.дист - 16; К5 - 89,2; Преком - 82; Уреком - 14; Уорг.усл - 15; Порг.услуд - 88; Ууд - 16; Пуд - 94; Ууд - 16; Пуд - 94.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5 «Дюймовочка»</w:t>
            </w:r>
          </w:p>
        </w:tc>
      </w:tr>
    </w:tbl>
    <w:p w:rsidR="004C6F76" w:rsidRDefault="004C6F76">
      <w:pPr>
        <w:spacing w:line="240" w:lineRule="auto"/>
        <w:jc w:val="both"/>
        <w:rPr>
          <w:rFonts w:ascii="Times New Roman" w:eastAsia="Times New Roman" w:hAnsi="Times New Roman" w:cs="Times New Roman"/>
        </w:rPr>
      </w:pPr>
    </w:p>
    <w:tbl>
      <w:tblPr>
        <w:tblStyle w:val="afff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- 81,2; Численность обучающихся - 80; Чобщ - 57; Доля респондентов - 0,71; К1 - 96,4; Пинф - 100; Инорм - 46; Инорм - 16; Истенд - 16; Исайт - 46; Пдист - 100; Тдист - 30; Сдист - 4; Поткруд - 91; Устенд - 50; - 54; К2 - 94,5; Пкомф.усл - 100; Ткомф - 20; Скомф - 5; Укомф - 51; Пкомфуд - 89; К3 - 44,1; Поргдост - 0; Торгдост - 20; Соргдост - 0; Пуслугдост - 60; Туслугдост - 20; Суслугдост - 3; Пдостуд - 67; Чинв - 2; Удост - 3; К4 - 88; Пперв.конт уд - 84; Уперв.конт - 48; Показ.услугуд - 93; Уоказ.услуг - 53; Пвежл.дистуд - 86; Увежл.дист - 49; К5 - 83; Преком - 86; Уреком - 49; Уорг.усл - 46; Порг.услуд - 81; Ууд - 47; Пуд - 82; Ууд - 47; Пуд - 82.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6 п. Шильда»</w:t>
            </w:r>
          </w:p>
        </w:tc>
      </w:tr>
    </w:tbl>
    <w:p w:rsidR="004C6F76" w:rsidRDefault="004C6F76">
      <w:pPr>
        <w:spacing w:line="240" w:lineRule="auto"/>
        <w:jc w:val="both"/>
        <w:rPr>
          <w:rFonts w:ascii="Times New Roman" w:eastAsia="Times New Roman" w:hAnsi="Times New Roman" w:cs="Times New Roman"/>
        </w:rPr>
      </w:pPr>
    </w:p>
    <w:tbl>
      <w:tblPr>
        <w:tblStyle w:val="afff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- 77,26; Численность обучающихся - 52; Чобщ - 27; Доля респондентов - 0,52; К1 - 94; Пинф - 100; Инорм - 46; Инорм - 16; Истенд - 16; Исайт - 46; Пдист - 100; Тдист - 30; Сдист - 4; Поткруд - 85; Устенд - 22; - 24; К2 - 96,5; Пкомф.усл - 100; Ткомф - 20; Скомф - 5; Укомф - 25; Пкомфуд - 93; К3 - 23; Поргдост - 0; Торгдост - 20; Соргдост - 0; Пуслугдост - 20; Туслугдост - 20; Суслугдост - 1; Пдостуд - 50; Чинв - 1; Удост - 2; К4 - 88,2; Пперв.конт уд - 89; Уперв.конт - 24; Показ.услугуд - 89; Уоказ.услуг - 24; Пвежл.дистуд - 85; Увежл.дист - 23; К5 - 84,6; Преком - 93; Уреком - 25; Уорг.усл - 22; Порг.услуд - 81; Ууд - 22; Пуд - 81; Ууд - 22; Пуд - 81.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35"/>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«Сказка № 8»</w:t>
            </w:r>
          </w:p>
        </w:tc>
      </w:tr>
    </w:tbl>
    <w:p w:rsidR="004C6F76" w:rsidRDefault="004C6F76">
      <w:pPr>
        <w:spacing w:line="240" w:lineRule="auto"/>
        <w:jc w:val="both"/>
        <w:rPr>
          <w:rFonts w:ascii="Times New Roman" w:eastAsia="Times New Roman" w:hAnsi="Times New Roman" w:cs="Times New Roman"/>
        </w:rPr>
      </w:pPr>
    </w:p>
    <w:tbl>
      <w:tblPr>
        <w:tblStyle w:val="afff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- 82,04; Численность обучающихся - 52; Чобщ - 44; Доля респондентов - 0,85; К1 - 92,8; Пинф - 100; Инорм - 46; Инорм - 16; Истенд - 16; Исайт - 46; Пдист - 100; Тдист - 30; Сдист - 4; Поткруд - 82; Устенд - 35; - 37; К2 - 93; Пкомф.усл - 100; Ткомф - 20; Скомф - 5; Укомф - 38; Пкомфуд - 86; К3 - 62,1; Поргдост - 60; Торгдост - 20; Соргдост - 3; Пуслугдост - 60; Туслугдост - 20; Суслугдост - 3; Пдостуд - 67; Чинв - 2; Удост - 3; К4 - 81; Пперв.конт уд - 82; Уперв.конт - 36; Показ.услугуд - 82; Уоказ.услуг - 36; Пвежл.дистуд - 77; Увежл.дист - 34; К5 - 81,3; Преком - 77; Уреком - 34; Уорг.усл - 38; Порг.услуд - 86; Ууд - 36; Пуд - 82; Ууд - 36; Пуд - 82.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«Теренсайский детский сад № 9»</w:t>
            </w:r>
          </w:p>
        </w:tc>
      </w:tr>
    </w:tbl>
    <w:p w:rsidR="004C6F76" w:rsidRDefault="004C6F76">
      <w:pPr>
        <w:spacing w:line="240" w:lineRule="auto"/>
        <w:jc w:val="both"/>
        <w:rPr>
          <w:rFonts w:ascii="Times New Roman" w:eastAsia="Times New Roman" w:hAnsi="Times New Roman" w:cs="Times New Roman"/>
        </w:rPr>
      </w:pPr>
    </w:p>
    <w:tbl>
      <w:tblPr>
        <w:tblStyle w:val="afff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- 77,26; Численность обучающихся - 44; Чобщ - 28; Доля респондентов - 0,64; К1 - 94,8; Пинф - 100; Инорм - 46; Инорм - 16; Истенд - 16; Исайт - 46; Пдист - 100; Тдист - 30; Сдист - 4; Поткруд - 87; Устенд - 26; - 23; К2 - 96,5; Пкомф.усл - 100; Ткомф - 20; Скомф - 5; Укомф - 26; Пкомфуд - 93; К3 - 15; Поргдост - 0; Торгдост - 20; Соргдост - 0; Пуслугдост - 0; Туслугдост - 20; Суслугдост - 0; Пдостуд - 50; Чинв - 1; Удост - 2; К4 - 91,6; Пперв.конт уд - 93; Уперв.конт - 26; Показ.услугуд - 93; Уоказ.услуг - 26; Пвежл.дистуд - 86; Увежл.дист - 24; К5 - 88,4; Преком - 89; Уреком - 25; Уорг.усл - 24; Порг.услуд - 86; Ууд - 25; Пуд - 89; Ууд - 25; Пуд - 89.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10»</w:t>
            </w:r>
          </w:p>
        </w:tc>
      </w:tr>
    </w:tbl>
    <w:p w:rsidR="004C6F76" w:rsidRDefault="004C6F76">
      <w:pPr>
        <w:spacing w:line="240" w:lineRule="auto"/>
        <w:jc w:val="both"/>
        <w:rPr>
          <w:rFonts w:ascii="Times New Roman" w:eastAsia="Times New Roman" w:hAnsi="Times New Roman" w:cs="Times New Roman"/>
        </w:rPr>
      </w:pPr>
    </w:p>
    <w:tbl>
      <w:tblPr>
        <w:tblStyle w:val="affff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- 80,82; Численность обучающихся - 46; Чобщ - 27; Доля респондентов - 0,59; К1 - 94; Пинф - 100; Инорм - 46; Инорм - 16; Истенд - 16; Исайт - 46; Пдист - 100; Тдист - 30; Сдист - 4; Поткруд - 85; Устенд - 23; - 23; К2 - 96,5; Пкомф.усл - 100; Ткомф - 20; Скомф - 5; Укомф - 25; Пкомфуд - 93; К3 - 38; Поргдост - 0; Торгдост - 20; Соргдост - 0; Пуслугдост - 20; Туслугдост - 20; Суслугдост - 1; Пдостуд - 100; Чинв - 2; Удост - 2; К4 - 84,2; Пперв.конт уд - 81; Уперв.конт - 22; Показ.услугуд - 85; Уоказ.услуг - 23; Пвежл.дистуд - 89; Увежл.дист - 24; К5 - 91,4; Преком - 93; Уреком - 25; Уорг.усл - 23; Порг.услуд - 85; Ууд - 25; Пуд - 93; Ууд - 25; Пуд - 93.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11»</w:t>
            </w:r>
          </w:p>
        </w:tc>
      </w:tr>
    </w:tbl>
    <w:p w:rsidR="004C6F76" w:rsidRDefault="004C6F76">
      <w:pPr>
        <w:spacing w:line="240" w:lineRule="auto"/>
        <w:jc w:val="both"/>
        <w:rPr>
          <w:rFonts w:ascii="Times New Roman" w:eastAsia="Times New Roman" w:hAnsi="Times New Roman" w:cs="Times New Roman"/>
        </w:rPr>
      </w:pPr>
    </w:p>
    <w:tbl>
      <w:tblPr>
        <w:tblStyle w:val="affff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- 76,14; Численность обучающихся - 33; Чобщ - 6; Доля респондентов - 0,18; К1 - 93,2; Пинф - 100; Инорм - 46; Инорм - 16; Истенд - 16; Исайт - 46; Пдист - 100; Тдист - 30; Сдист - 4; Поткруд - 83; Устенд - 5; - 5; К2 - 91,5; Пкомф.усл - 100; Ткомф - 20; Скомф - 5; Укомф - 5; Пкомфуд - 83; К3 - 30; Поргдост - 0; Торгдост - 20; Соргдост - 0; Пуслугдост - 0; Туслугдост - 20; Суслугдост - 0; Пдостуд - 100; Чинв - 1; Удост - 1; К4 - 83; Пперв.конт уд - 83; Уперв.конт - 5; Показ.услугуд - 83; Уоказ.услуг - 5; Пвежл.дистуд - 83; Увежл.дист - 5; К5 - 83; Преком - 83; Уреком - 5; Уорг.усл - 5; Порг.услуд - 83; Ууд - 5; Пуд - 83; Ууд - 5; Пуд - 83.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«Брацлавский детский сад № 14 «Солнышко»</w:t>
            </w:r>
          </w:p>
        </w:tc>
      </w:tr>
    </w:tbl>
    <w:p w:rsidR="004C6F76" w:rsidRDefault="004C6F76">
      <w:pPr>
        <w:spacing w:line="240" w:lineRule="auto"/>
        <w:jc w:val="both"/>
        <w:rPr>
          <w:rFonts w:ascii="Times New Roman" w:eastAsia="Times New Roman" w:hAnsi="Times New Roman" w:cs="Times New Roman"/>
        </w:rPr>
      </w:pPr>
    </w:p>
    <w:tbl>
      <w:tblPr>
        <w:tblStyle w:val="affff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- 78,18; Численность обучающихся - 51; Чобщ - 32; Доля респондентов - 0,63; К1 - 96,4; Пинф - 100; Инорм - 46; Инорм - 16; Истенд - 16; Исайт - 46; Пдист - 100; Тдист - 30; Сдист - 4; Поткруд - 91; Устенд - 30; - 28; К2 - 95,5; Пкомф.усл - 100; Ткомф - 20; Скомф - 5; Укомф - 29; Пкомфуд - 91; К3 - 30; Поргдост - 0; Торгдост - 20; Соргдост - 0; Пуслугдост - 0; Туслугдост - 20; Суслугдост - 0; Пдостуд - 100; Чинв - 2; Удост - 2; К4 - 88; Пперв.конт уд - 87; Уперв.конт - 28; Показ.услугуд - 91; Уоказ.услуг - 29; Пвежл.дистуд - 84; Увежл.дист - 27; К5 - 81; Преком - 81; Уреком - 26; Уорг.усл - 26; Порг.услуд - 81; Ууд - 26; Пуд - 81; Ууд - 26; Пуд - 81.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ffe"/>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f"/>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ff0"/>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«Детский сад № 15»</w:t>
            </w:r>
          </w:p>
        </w:tc>
      </w:tr>
    </w:tbl>
    <w:p w:rsidR="004C6F76" w:rsidRDefault="004C6F76">
      <w:pPr>
        <w:spacing w:line="240" w:lineRule="auto"/>
        <w:jc w:val="both"/>
        <w:rPr>
          <w:rFonts w:ascii="Times New Roman" w:eastAsia="Times New Roman" w:hAnsi="Times New Roman" w:cs="Times New Roman"/>
        </w:rPr>
      </w:pPr>
    </w:p>
    <w:tbl>
      <w:tblPr>
        <w:tblStyle w:val="afffffffffffff1"/>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- 70; Численность обучающихся - 21; Чобщ - 5; Доля респондентов - 0,24; К1 - 92; Пинф - 100; Инорм - 46; Инорм - 16; Истенд - 16; Исайт - 46; Пдист - 100; Тдист - 30; Сдист - 4; Поткруд - 80; Устенд - 4; - 4; К2 - 90; Пкомф.усл - 100; Ткомф - 20; Скомф - 5; Укомф - 4; Пкомфуд - 80; К3 - 8; Поргдост - 0; Торгдост - 20; Соргдост - 0; Пуслугдост - 20; Туслугдост - 20; Суслугдост - 1; Пдостуд - 0; Чинв - 0; Удост - 1; К4 - 80; Пперв.конт уд - 80; Уперв.конт - 4; Показ.услугуд - 80; Уоказ.услуг - 4; Пвежл.дистуд - 80; Увежл.дист - 4; К5 - 80; Преком - 80; Уреком - 4; Уорг.усл - 4; Порг.услуд - 80; Ууд - 4; Пуд - 80; Ууд - 4; Пуд - 80.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f2"/>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fff3"/>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f4"/>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rPr>
      </w:pPr>
    </w:p>
    <w:tbl>
      <w:tblPr>
        <w:tblStyle w:val="afffffffffffff5"/>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дошкольное образовательное учреждение «Юбилейный детский сад № 16 «Солнышко»</w:t>
            </w:r>
          </w:p>
        </w:tc>
      </w:tr>
    </w:tbl>
    <w:p w:rsidR="004C6F76" w:rsidRDefault="004C6F76">
      <w:pPr>
        <w:spacing w:line="240" w:lineRule="auto"/>
        <w:jc w:val="both"/>
        <w:rPr>
          <w:rFonts w:ascii="Times New Roman" w:eastAsia="Times New Roman" w:hAnsi="Times New Roman" w:cs="Times New Roman"/>
        </w:rPr>
      </w:pPr>
    </w:p>
    <w:tbl>
      <w:tblPr>
        <w:tblStyle w:val="afffffffffffff6"/>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- 71; Численность обучающихся - 23; Чобщ - 12; Доля респондентов - 0,52; К1 - 94,8; Пинф - 100; Инорм - 46; Инорм - 16; Истенд - 16; Исайт - 46; Пдист - 100; Тдист - 30; Сдист - 4; Поткруд - 87; Устенд - 10; - 11; К2 - 91,5; Пкомф.усл - 100; Ткомф - 20; Скомф - 5; Укомф - 10; Пкомфуд - 83; К3 - 0; Поргдост - 0; Торгдост - 20; Соргдост - 0; Пуслугдост - 0; Туслугдост - 20; Суслугдост - 0; Пдостуд - 0; Чинв - 0; Удост - 1; К4 - 83; Пперв.конт уд - 83; Уперв.конт - 10; Показ.услугуд - 83; Уоказ.услуг - 10; Пвежл.дистуд - 83; Увежл.дист - 10; К5 - 85,7; Преком - 92; Уреком - 11; Уорг.усл - 10; Порг.услуд - 83; Ууд - 10; Пуд - 83; Ууд - 10; Пуд - 83.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f7"/>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4C6F76" w:rsidRDefault="004C6F76">
      <w:pPr>
        <w:spacing w:line="240" w:lineRule="auto"/>
        <w:jc w:val="both"/>
        <w:rPr>
          <w:rFonts w:ascii="Times New Roman" w:eastAsia="Times New Roman" w:hAnsi="Times New Roman" w:cs="Times New Roman"/>
        </w:rPr>
      </w:pPr>
    </w:p>
    <w:tbl>
      <w:tblPr>
        <w:tblStyle w:val="afffffffffffff8"/>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rPr>
      </w:pPr>
    </w:p>
    <w:tbl>
      <w:tblPr>
        <w:tblStyle w:val="afffffffffffff9"/>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образовательное учреждение дополнительного образования «Центр развития творчества детей и юношества»</w:t>
            </w:r>
          </w:p>
        </w:tc>
      </w:tr>
    </w:tbl>
    <w:p w:rsidR="004C6F76" w:rsidRDefault="004C6F76">
      <w:pPr>
        <w:spacing w:line="240" w:lineRule="auto"/>
        <w:jc w:val="both"/>
        <w:rPr>
          <w:rFonts w:ascii="Times New Roman" w:eastAsia="Times New Roman" w:hAnsi="Times New Roman" w:cs="Times New Roman"/>
        </w:rPr>
      </w:pPr>
    </w:p>
    <w:tbl>
      <w:tblPr>
        <w:tblStyle w:val="afffffffffffffa"/>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- 81,72; Численность обучающихся - 1848; Чобщ - 218; Доля респондентов - 0,12; К1 - 96,4; Пинф - 100; Инорм - 46; Инорм - 16; Истенд - 16; Исайт - 46; Пдист - 100; Тдист - 30; Сдист - 4; Поткруд - 91; Устенд - 193; - 203; К2 - 94; Пкомф.усл - 100; Ткомф - 20; Скомф - 5; Укомф - 193; Пкомфуд - 88; К3 - 37; Поргдост - 0; Торгдост - 20; Соргдост - 0; Пуслугдост - 40; Туслугдост - 20; Суслугдост - 2; Пдостуд - 70; Чинв - 7; Удост - 10; К4 - 91,2; Пперв.конт уд - 95; Уперв.конт - 208; Показ.услугуд - 91; Уоказ.услуг - 198; Пвежл.дистуд - 84; Увежл.дист - 183; К5 - 90; Преком - 94; Уреком - 205; Уорг.усл - 183; Порг.услуд - 84; Ууд - 197; Пуд - 90; Ууд - 197; Пуд - 90. Сокращения и пояснения приведены на странице 2.</w:t>
            </w:r>
          </w:p>
        </w:tc>
      </w:tr>
    </w:tbl>
    <w:p w:rsidR="004C6F76" w:rsidRDefault="004C6F76">
      <w:pPr>
        <w:spacing w:line="240" w:lineRule="auto"/>
        <w:ind w:left="720"/>
        <w:jc w:val="both"/>
        <w:rPr>
          <w:rFonts w:ascii="Times New Roman" w:eastAsia="Times New Roman" w:hAnsi="Times New Roman" w:cs="Times New Roman"/>
        </w:rPr>
      </w:pPr>
    </w:p>
    <w:tbl>
      <w:tblPr>
        <w:tblStyle w:val="afffffffffffffb"/>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4C6F76" w:rsidRDefault="004C6F76">
      <w:pPr>
        <w:spacing w:line="240" w:lineRule="auto"/>
        <w:jc w:val="both"/>
        <w:rPr>
          <w:rFonts w:ascii="Times New Roman" w:eastAsia="Times New Roman" w:hAnsi="Times New Roman" w:cs="Times New Roman"/>
        </w:rPr>
      </w:pPr>
    </w:p>
    <w:tbl>
      <w:tblPr>
        <w:tblStyle w:val="afffffffffffffc"/>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C6F76" w:rsidRDefault="004C6F76">
      <w:pPr>
        <w:spacing w:line="240" w:lineRule="auto"/>
        <w:jc w:val="both"/>
        <w:rPr>
          <w:rFonts w:ascii="Times New Roman" w:eastAsia="Times New Roman" w:hAnsi="Times New Roman" w:cs="Times New Roman"/>
          <w:b/>
        </w:rPr>
      </w:pPr>
    </w:p>
    <w:tbl>
      <w:tblPr>
        <w:tblStyle w:val="afffffffffffffd"/>
        <w:tblW w:w="10740" w:type="dxa"/>
        <w:tblInd w:w="0" w:type="dxa"/>
        <w:tblBorders>
          <w:top w:val="nil"/>
          <w:left w:val="nil"/>
          <w:bottom w:val="nil"/>
          <w:right w:val="nil"/>
          <w:insideH w:val="nil"/>
          <w:insideV w:val="nil"/>
        </w:tblBorders>
        <w:tblLayout w:type="fixed"/>
        <w:tblLook w:val="0600"/>
      </w:tblPr>
      <w:tblGrid>
        <w:gridCol w:w="10740"/>
      </w:tblGrid>
      <w:tr w:rsidR="004C6F7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4C6F76" w:rsidRDefault="0010126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4C6F76" w:rsidRDefault="004C6F76">
      <w:pPr>
        <w:spacing w:line="240" w:lineRule="auto"/>
        <w:jc w:val="both"/>
        <w:rPr>
          <w:rFonts w:ascii="Times New Roman" w:eastAsia="Times New Roman" w:hAnsi="Times New Roman" w:cs="Times New Roman"/>
          <w:sz w:val="24"/>
          <w:szCs w:val="24"/>
        </w:rPr>
      </w:pPr>
    </w:p>
    <w:sectPr w:rsidR="004C6F76" w:rsidSect="00D8300C">
      <w:pgSz w:w="11906" w:h="16838"/>
      <w:pgMar w:top="1133" w:right="566" w:bottom="566"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4FD" w:rsidRDefault="000164FD">
      <w:pPr>
        <w:spacing w:line="240" w:lineRule="auto"/>
      </w:pPr>
      <w:r>
        <w:separator/>
      </w:r>
    </w:p>
  </w:endnote>
  <w:endnote w:type="continuationSeparator" w:id="1">
    <w:p w:rsidR="000164FD" w:rsidRDefault="000164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76" w:rsidRDefault="004C6F76">
    <w:pPr>
      <w:jc w:val="center"/>
      <w:rPr>
        <w:rFonts w:ascii="Times New Roman" w:eastAsia="Times New Roman" w:hAnsi="Times New Roman" w:cs="Times New Roman"/>
        <w:i/>
        <w:sz w:val="18"/>
        <w:szCs w:val="18"/>
        <w:shd w:val="clear" w:color="auto" w:fill="D9D9D9"/>
      </w:rPr>
    </w:pPr>
  </w:p>
  <w:p w:rsidR="004C6F76" w:rsidRDefault="004C6F76">
    <w:pPr>
      <w:jc w:val="center"/>
      <w:rPr>
        <w:rFonts w:ascii="Times New Roman" w:eastAsia="Times New Roman" w:hAnsi="Times New Roman" w:cs="Times New Roman"/>
        <w:i/>
        <w:sz w:val="18"/>
        <w:szCs w:val="18"/>
        <w:shd w:val="clear" w:color="auto" w:fill="D9D9D9"/>
      </w:rPr>
    </w:pPr>
  </w:p>
  <w:p w:rsidR="004C6F76" w:rsidRDefault="00101260">
    <w:pPr>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Контактная информация организации-оператора по сбору, обобщению и анализу информации  </w:t>
    </w:r>
    <w:hyperlink r:id="rId1">
      <w:r>
        <w:rPr>
          <w:rFonts w:ascii="Times New Roman" w:eastAsia="Times New Roman" w:hAnsi="Times New Roman" w:cs="Times New Roman"/>
          <w:i/>
          <w:color w:val="1155CC"/>
          <w:sz w:val="18"/>
          <w:szCs w:val="18"/>
          <w:highlight w:val="white"/>
          <w:u w:val="single"/>
        </w:rPr>
        <w:t>expert@nsok.su</w:t>
      </w:r>
    </w:hyperlink>
    <w:r>
      <w:rPr>
        <w:rFonts w:ascii="Times New Roman" w:eastAsia="Times New Roman" w:hAnsi="Times New Roman" w:cs="Times New Roman"/>
        <w:i/>
        <w:sz w:val="18"/>
        <w:szCs w:val="18"/>
        <w:highlight w:val="white"/>
      </w:rPr>
      <w:t xml:space="preserve"> +7-963-144-36-28</w:t>
    </w:r>
  </w:p>
  <w:p w:rsidR="004C6F76" w:rsidRDefault="004C6F7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4FD" w:rsidRDefault="000164FD">
      <w:pPr>
        <w:spacing w:line="240" w:lineRule="auto"/>
      </w:pPr>
      <w:r>
        <w:separator/>
      </w:r>
    </w:p>
  </w:footnote>
  <w:footnote w:type="continuationSeparator" w:id="1">
    <w:p w:rsidR="000164FD" w:rsidRDefault="000164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76" w:rsidRDefault="00101260">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4C6F76" w:rsidRDefault="004C6F76">
    <w:pPr>
      <w:jc w:val="center"/>
      <w:rPr>
        <w:rFonts w:ascii="Times New Roman" w:eastAsia="Times New Roman" w:hAnsi="Times New Roman" w:cs="Times New Roman"/>
        <w:i/>
        <w:sz w:val="18"/>
        <w:szCs w:val="18"/>
        <w:shd w:val="clear" w:color="auto" w:fil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2E0B"/>
    <w:multiLevelType w:val="multilevel"/>
    <w:tmpl w:val="1C46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6F76"/>
    <w:rsid w:val="000164FD"/>
    <w:rsid w:val="00101260"/>
    <w:rsid w:val="004C6F76"/>
    <w:rsid w:val="007919AD"/>
    <w:rsid w:val="00B165D3"/>
    <w:rsid w:val="00CE3328"/>
    <w:rsid w:val="00D82B27"/>
    <w:rsid w:val="00D83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0C"/>
  </w:style>
  <w:style w:type="paragraph" w:styleId="1">
    <w:name w:val="heading 1"/>
    <w:basedOn w:val="a"/>
    <w:next w:val="a"/>
    <w:uiPriority w:val="9"/>
    <w:qFormat/>
    <w:rsid w:val="00D8300C"/>
    <w:pPr>
      <w:keepNext/>
      <w:keepLines/>
      <w:spacing w:before="400" w:after="120"/>
      <w:outlineLvl w:val="0"/>
    </w:pPr>
    <w:rPr>
      <w:sz w:val="40"/>
      <w:szCs w:val="40"/>
    </w:rPr>
  </w:style>
  <w:style w:type="paragraph" w:styleId="2">
    <w:name w:val="heading 2"/>
    <w:basedOn w:val="a"/>
    <w:next w:val="a"/>
    <w:uiPriority w:val="9"/>
    <w:semiHidden/>
    <w:unhideWhenUsed/>
    <w:qFormat/>
    <w:rsid w:val="00D8300C"/>
    <w:pPr>
      <w:keepNext/>
      <w:keepLines/>
      <w:spacing w:before="360" w:after="120"/>
      <w:outlineLvl w:val="1"/>
    </w:pPr>
    <w:rPr>
      <w:sz w:val="32"/>
      <w:szCs w:val="32"/>
    </w:rPr>
  </w:style>
  <w:style w:type="paragraph" w:styleId="3">
    <w:name w:val="heading 3"/>
    <w:basedOn w:val="a"/>
    <w:next w:val="a"/>
    <w:uiPriority w:val="9"/>
    <w:semiHidden/>
    <w:unhideWhenUsed/>
    <w:qFormat/>
    <w:rsid w:val="00D8300C"/>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D8300C"/>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D8300C"/>
    <w:pPr>
      <w:keepNext/>
      <w:keepLines/>
      <w:spacing w:before="240" w:after="80"/>
      <w:outlineLvl w:val="4"/>
    </w:pPr>
    <w:rPr>
      <w:color w:val="666666"/>
    </w:rPr>
  </w:style>
  <w:style w:type="paragraph" w:styleId="6">
    <w:name w:val="heading 6"/>
    <w:basedOn w:val="a"/>
    <w:next w:val="a"/>
    <w:uiPriority w:val="9"/>
    <w:semiHidden/>
    <w:unhideWhenUsed/>
    <w:qFormat/>
    <w:rsid w:val="00D8300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8300C"/>
    <w:tblPr>
      <w:tblCellMar>
        <w:top w:w="0" w:type="dxa"/>
        <w:left w:w="0" w:type="dxa"/>
        <w:bottom w:w="0" w:type="dxa"/>
        <w:right w:w="0" w:type="dxa"/>
      </w:tblCellMar>
    </w:tblPr>
  </w:style>
  <w:style w:type="paragraph" w:styleId="a3">
    <w:name w:val="Title"/>
    <w:basedOn w:val="a"/>
    <w:next w:val="a"/>
    <w:uiPriority w:val="10"/>
    <w:qFormat/>
    <w:rsid w:val="00D8300C"/>
    <w:pPr>
      <w:keepNext/>
      <w:keepLines/>
      <w:spacing w:after="60"/>
    </w:pPr>
    <w:rPr>
      <w:sz w:val="52"/>
      <w:szCs w:val="52"/>
    </w:rPr>
  </w:style>
  <w:style w:type="paragraph" w:styleId="a4">
    <w:name w:val="Subtitle"/>
    <w:basedOn w:val="a"/>
    <w:next w:val="a"/>
    <w:uiPriority w:val="11"/>
    <w:qFormat/>
    <w:rsid w:val="00D8300C"/>
    <w:pPr>
      <w:keepNext/>
      <w:keepLines/>
      <w:spacing w:after="320"/>
    </w:pPr>
    <w:rPr>
      <w:color w:val="666666"/>
      <w:sz w:val="30"/>
      <w:szCs w:val="30"/>
    </w:rPr>
  </w:style>
  <w:style w:type="table" w:customStyle="1" w:styleId="a5">
    <w:basedOn w:val="TableNormal"/>
    <w:rsid w:val="00D8300C"/>
    <w:tblPr>
      <w:tblStyleRowBandSize w:val="1"/>
      <w:tblStyleColBandSize w:val="1"/>
      <w:tblCellMar>
        <w:top w:w="100" w:type="dxa"/>
        <w:left w:w="100" w:type="dxa"/>
        <w:bottom w:w="100" w:type="dxa"/>
        <w:right w:w="100" w:type="dxa"/>
      </w:tblCellMar>
    </w:tblPr>
  </w:style>
  <w:style w:type="table" w:customStyle="1" w:styleId="a6">
    <w:basedOn w:val="TableNormal"/>
    <w:rsid w:val="00D8300C"/>
    <w:tblPr>
      <w:tblStyleRowBandSize w:val="1"/>
      <w:tblStyleColBandSize w:val="1"/>
      <w:tblCellMar>
        <w:top w:w="100" w:type="dxa"/>
        <w:left w:w="100" w:type="dxa"/>
        <w:bottom w:w="100" w:type="dxa"/>
        <w:right w:w="100" w:type="dxa"/>
      </w:tblCellMar>
    </w:tblPr>
  </w:style>
  <w:style w:type="table" w:customStyle="1" w:styleId="a7">
    <w:basedOn w:val="TableNormal"/>
    <w:rsid w:val="00D8300C"/>
    <w:tblPr>
      <w:tblStyleRowBandSize w:val="1"/>
      <w:tblStyleColBandSize w:val="1"/>
      <w:tblCellMar>
        <w:top w:w="100" w:type="dxa"/>
        <w:left w:w="100" w:type="dxa"/>
        <w:bottom w:w="100" w:type="dxa"/>
        <w:right w:w="100" w:type="dxa"/>
      </w:tblCellMar>
    </w:tblPr>
  </w:style>
  <w:style w:type="table" w:customStyle="1" w:styleId="a8">
    <w:basedOn w:val="TableNormal"/>
    <w:rsid w:val="00D8300C"/>
    <w:tblPr>
      <w:tblStyleRowBandSize w:val="1"/>
      <w:tblStyleColBandSize w:val="1"/>
      <w:tblCellMar>
        <w:top w:w="100" w:type="dxa"/>
        <w:left w:w="100" w:type="dxa"/>
        <w:bottom w:w="100" w:type="dxa"/>
        <w:right w:w="100" w:type="dxa"/>
      </w:tblCellMar>
    </w:tblPr>
  </w:style>
  <w:style w:type="table" w:customStyle="1" w:styleId="a9">
    <w:basedOn w:val="TableNormal"/>
    <w:rsid w:val="00D8300C"/>
    <w:tblPr>
      <w:tblStyleRowBandSize w:val="1"/>
      <w:tblStyleColBandSize w:val="1"/>
      <w:tblCellMar>
        <w:top w:w="100" w:type="dxa"/>
        <w:left w:w="100" w:type="dxa"/>
        <w:bottom w:w="100" w:type="dxa"/>
        <w:right w:w="100" w:type="dxa"/>
      </w:tblCellMar>
    </w:tblPr>
  </w:style>
  <w:style w:type="table" w:customStyle="1" w:styleId="aa">
    <w:basedOn w:val="TableNormal"/>
    <w:rsid w:val="00D8300C"/>
    <w:tblPr>
      <w:tblStyleRowBandSize w:val="1"/>
      <w:tblStyleColBandSize w:val="1"/>
      <w:tblCellMar>
        <w:top w:w="100" w:type="dxa"/>
        <w:left w:w="100" w:type="dxa"/>
        <w:bottom w:w="100" w:type="dxa"/>
        <w:right w:w="100" w:type="dxa"/>
      </w:tblCellMar>
    </w:tblPr>
  </w:style>
  <w:style w:type="table" w:customStyle="1" w:styleId="ab">
    <w:basedOn w:val="TableNormal"/>
    <w:rsid w:val="00D8300C"/>
    <w:tblPr>
      <w:tblStyleRowBandSize w:val="1"/>
      <w:tblStyleColBandSize w:val="1"/>
      <w:tblCellMar>
        <w:top w:w="100" w:type="dxa"/>
        <w:left w:w="100" w:type="dxa"/>
        <w:bottom w:w="100" w:type="dxa"/>
        <w:right w:w="100" w:type="dxa"/>
      </w:tblCellMar>
    </w:tblPr>
  </w:style>
  <w:style w:type="table" w:customStyle="1" w:styleId="ac">
    <w:basedOn w:val="TableNormal"/>
    <w:rsid w:val="00D8300C"/>
    <w:tblPr>
      <w:tblStyleRowBandSize w:val="1"/>
      <w:tblStyleColBandSize w:val="1"/>
      <w:tblCellMar>
        <w:top w:w="100" w:type="dxa"/>
        <w:left w:w="100" w:type="dxa"/>
        <w:bottom w:w="100" w:type="dxa"/>
        <w:right w:w="100" w:type="dxa"/>
      </w:tblCellMar>
    </w:tblPr>
  </w:style>
  <w:style w:type="table" w:customStyle="1" w:styleId="ad">
    <w:basedOn w:val="TableNormal"/>
    <w:rsid w:val="00D8300C"/>
    <w:tblPr>
      <w:tblStyleRowBandSize w:val="1"/>
      <w:tblStyleColBandSize w:val="1"/>
      <w:tblCellMar>
        <w:top w:w="100" w:type="dxa"/>
        <w:left w:w="100" w:type="dxa"/>
        <w:bottom w:w="100" w:type="dxa"/>
        <w:right w:w="100" w:type="dxa"/>
      </w:tblCellMar>
    </w:tblPr>
  </w:style>
  <w:style w:type="table" w:customStyle="1" w:styleId="ae">
    <w:basedOn w:val="TableNormal"/>
    <w:rsid w:val="00D8300C"/>
    <w:tblPr>
      <w:tblStyleRowBandSize w:val="1"/>
      <w:tblStyleColBandSize w:val="1"/>
      <w:tblCellMar>
        <w:top w:w="100" w:type="dxa"/>
        <w:left w:w="100" w:type="dxa"/>
        <w:bottom w:w="100" w:type="dxa"/>
        <w:right w:w="100" w:type="dxa"/>
      </w:tblCellMar>
    </w:tblPr>
  </w:style>
  <w:style w:type="table" w:customStyle="1" w:styleId="af">
    <w:basedOn w:val="TableNormal"/>
    <w:rsid w:val="00D8300C"/>
    <w:tblPr>
      <w:tblStyleRowBandSize w:val="1"/>
      <w:tblStyleColBandSize w:val="1"/>
      <w:tblCellMar>
        <w:top w:w="100" w:type="dxa"/>
        <w:left w:w="100" w:type="dxa"/>
        <w:bottom w:w="100" w:type="dxa"/>
        <w:right w:w="100" w:type="dxa"/>
      </w:tblCellMar>
    </w:tblPr>
  </w:style>
  <w:style w:type="table" w:customStyle="1" w:styleId="af0">
    <w:basedOn w:val="TableNormal"/>
    <w:rsid w:val="00D8300C"/>
    <w:tblPr>
      <w:tblStyleRowBandSize w:val="1"/>
      <w:tblStyleColBandSize w:val="1"/>
      <w:tblCellMar>
        <w:top w:w="100" w:type="dxa"/>
        <w:left w:w="100" w:type="dxa"/>
        <w:bottom w:w="100" w:type="dxa"/>
        <w:right w:w="100" w:type="dxa"/>
      </w:tblCellMar>
    </w:tblPr>
  </w:style>
  <w:style w:type="table" w:customStyle="1" w:styleId="af1">
    <w:basedOn w:val="TableNormal"/>
    <w:rsid w:val="00D8300C"/>
    <w:tblPr>
      <w:tblStyleRowBandSize w:val="1"/>
      <w:tblStyleColBandSize w:val="1"/>
      <w:tblCellMar>
        <w:top w:w="100" w:type="dxa"/>
        <w:left w:w="100" w:type="dxa"/>
        <w:bottom w:w="100" w:type="dxa"/>
        <w:right w:w="100" w:type="dxa"/>
      </w:tblCellMar>
    </w:tblPr>
  </w:style>
  <w:style w:type="table" w:customStyle="1" w:styleId="af2">
    <w:basedOn w:val="TableNormal"/>
    <w:rsid w:val="00D8300C"/>
    <w:tblPr>
      <w:tblStyleRowBandSize w:val="1"/>
      <w:tblStyleColBandSize w:val="1"/>
      <w:tblCellMar>
        <w:top w:w="100" w:type="dxa"/>
        <w:left w:w="100" w:type="dxa"/>
        <w:bottom w:w="100" w:type="dxa"/>
        <w:right w:w="100" w:type="dxa"/>
      </w:tblCellMar>
    </w:tblPr>
  </w:style>
  <w:style w:type="table" w:customStyle="1" w:styleId="af3">
    <w:basedOn w:val="TableNormal"/>
    <w:rsid w:val="00D8300C"/>
    <w:tblPr>
      <w:tblStyleRowBandSize w:val="1"/>
      <w:tblStyleColBandSize w:val="1"/>
      <w:tblCellMar>
        <w:top w:w="100" w:type="dxa"/>
        <w:left w:w="100" w:type="dxa"/>
        <w:bottom w:w="100" w:type="dxa"/>
        <w:right w:w="100" w:type="dxa"/>
      </w:tblCellMar>
    </w:tblPr>
  </w:style>
  <w:style w:type="table" w:customStyle="1" w:styleId="af4">
    <w:basedOn w:val="TableNormal"/>
    <w:rsid w:val="00D8300C"/>
    <w:tblPr>
      <w:tblStyleRowBandSize w:val="1"/>
      <w:tblStyleColBandSize w:val="1"/>
      <w:tblCellMar>
        <w:top w:w="100" w:type="dxa"/>
        <w:left w:w="100" w:type="dxa"/>
        <w:bottom w:w="100" w:type="dxa"/>
        <w:right w:w="100" w:type="dxa"/>
      </w:tblCellMar>
    </w:tblPr>
  </w:style>
  <w:style w:type="table" w:customStyle="1" w:styleId="af5">
    <w:basedOn w:val="TableNormal"/>
    <w:rsid w:val="00D8300C"/>
    <w:tblPr>
      <w:tblStyleRowBandSize w:val="1"/>
      <w:tblStyleColBandSize w:val="1"/>
      <w:tblCellMar>
        <w:top w:w="100" w:type="dxa"/>
        <w:left w:w="100" w:type="dxa"/>
        <w:bottom w:w="100" w:type="dxa"/>
        <w:right w:w="100" w:type="dxa"/>
      </w:tblCellMar>
    </w:tblPr>
  </w:style>
  <w:style w:type="table" w:customStyle="1" w:styleId="af6">
    <w:basedOn w:val="TableNormal"/>
    <w:rsid w:val="00D8300C"/>
    <w:tblPr>
      <w:tblStyleRowBandSize w:val="1"/>
      <w:tblStyleColBandSize w:val="1"/>
      <w:tblCellMar>
        <w:top w:w="100" w:type="dxa"/>
        <w:left w:w="100" w:type="dxa"/>
        <w:bottom w:w="100" w:type="dxa"/>
        <w:right w:w="100" w:type="dxa"/>
      </w:tblCellMar>
    </w:tblPr>
  </w:style>
  <w:style w:type="table" w:customStyle="1" w:styleId="af7">
    <w:basedOn w:val="TableNormal"/>
    <w:rsid w:val="00D8300C"/>
    <w:tblPr>
      <w:tblStyleRowBandSize w:val="1"/>
      <w:tblStyleColBandSize w:val="1"/>
      <w:tblCellMar>
        <w:top w:w="100" w:type="dxa"/>
        <w:left w:w="100" w:type="dxa"/>
        <w:bottom w:w="100" w:type="dxa"/>
        <w:right w:w="100" w:type="dxa"/>
      </w:tblCellMar>
    </w:tblPr>
  </w:style>
  <w:style w:type="table" w:customStyle="1" w:styleId="af8">
    <w:basedOn w:val="TableNormal"/>
    <w:rsid w:val="00D8300C"/>
    <w:tblPr>
      <w:tblStyleRowBandSize w:val="1"/>
      <w:tblStyleColBandSize w:val="1"/>
      <w:tblCellMar>
        <w:top w:w="100" w:type="dxa"/>
        <w:left w:w="100" w:type="dxa"/>
        <w:bottom w:w="100" w:type="dxa"/>
        <w:right w:w="100" w:type="dxa"/>
      </w:tblCellMar>
    </w:tblPr>
  </w:style>
  <w:style w:type="table" w:customStyle="1" w:styleId="af9">
    <w:basedOn w:val="TableNormal"/>
    <w:rsid w:val="00D8300C"/>
    <w:tblPr>
      <w:tblStyleRowBandSize w:val="1"/>
      <w:tblStyleColBandSize w:val="1"/>
      <w:tblCellMar>
        <w:top w:w="100" w:type="dxa"/>
        <w:left w:w="100" w:type="dxa"/>
        <w:bottom w:w="100" w:type="dxa"/>
        <w:right w:w="100" w:type="dxa"/>
      </w:tblCellMar>
    </w:tblPr>
  </w:style>
  <w:style w:type="table" w:customStyle="1" w:styleId="afa">
    <w:basedOn w:val="TableNormal"/>
    <w:rsid w:val="00D8300C"/>
    <w:tblPr>
      <w:tblStyleRowBandSize w:val="1"/>
      <w:tblStyleColBandSize w:val="1"/>
      <w:tblCellMar>
        <w:top w:w="100" w:type="dxa"/>
        <w:left w:w="100" w:type="dxa"/>
        <w:bottom w:w="100" w:type="dxa"/>
        <w:right w:w="100" w:type="dxa"/>
      </w:tblCellMar>
    </w:tblPr>
  </w:style>
  <w:style w:type="table" w:customStyle="1" w:styleId="afb">
    <w:basedOn w:val="TableNormal"/>
    <w:rsid w:val="00D8300C"/>
    <w:tblPr>
      <w:tblStyleRowBandSize w:val="1"/>
      <w:tblStyleColBandSize w:val="1"/>
      <w:tblCellMar>
        <w:top w:w="100" w:type="dxa"/>
        <w:left w:w="100" w:type="dxa"/>
        <w:bottom w:w="100" w:type="dxa"/>
        <w:right w:w="100" w:type="dxa"/>
      </w:tblCellMar>
    </w:tblPr>
  </w:style>
  <w:style w:type="table" w:customStyle="1" w:styleId="afc">
    <w:basedOn w:val="TableNormal"/>
    <w:rsid w:val="00D8300C"/>
    <w:tblPr>
      <w:tblStyleRowBandSize w:val="1"/>
      <w:tblStyleColBandSize w:val="1"/>
      <w:tblCellMar>
        <w:top w:w="100" w:type="dxa"/>
        <w:left w:w="100" w:type="dxa"/>
        <w:bottom w:w="100" w:type="dxa"/>
        <w:right w:w="100" w:type="dxa"/>
      </w:tblCellMar>
    </w:tblPr>
  </w:style>
  <w:style w:type="table" w:customStyle="1" w:styleId="afd">
    <w:basedOn w:val="TableNormal"/>
    <w:rsid w:val="00D8300C"/>
    <w:tblPr>
      <w:tblStyleRowBandSize w:val="1"/>
      <w:tblStyleColBandSize w:val="1"/>
      <w:tblCellMar>
        <w:top w:w="100" w:type="dxa"/>
        <w:left w:w="100" w:type="dxa"/>
        <w:bottom w:w="100" w:type="dxa"/>
        <w:right w:w="100" w:type="dxa"/>
      </w:tblCellMar>
    </w:tblPr>
  </w:style>
  <w:style w:type="table" w:customStyle="1" w:styleId="afe">
    <w:basedOn w:val="TableNormal"/>
    <w:rsid w:val="00D8300C"/>
    <w:tblPr>
      <w:tblStyleRowBandSize w:val="1"/>
      <w:tblStyleColBandSize w:val="1"/>
      <w:tblCellMar>
        <w:top w:w="100" w:type="dxa"/>
        <w:left w:w="100" w:type="dxa"/>
        <w:bottom w:w="100" w:type="dxa"/>
        <w:right w:w="100" w:type="dxa"/>
      </w:tblCellMar>
    </w:tblPr>
  </w:style>
  <w:style w:type="table" w:customStyle="1" w:styleId="aff">
    <w:basedOn w:val="TableNormal"/>
    <w:rsid w:val="00D8300C"/>
    <w:tblPr>
      <w:tblStyleRowBandSize w:val="1"/>
      <w:tblStyleColBandSize w:val="1"/>
      <w:tblCellMar>
        <w:top w:w="100" w:type="dxa"/>
        <w:left w:w="100" w:type="dxa"/>
        <w:bottom w:w="100" w:type="dxa"/>
        <w:right w:w="100" w:type="dxa"/>
      </w:tblCellMar>
    </w:tblPr>
  </w:style>
  <w:style w:type="table" w:customStyle="1" w:styleId="aff0">
    <w:basedOn w:val="TableNormal"/>
    <w:rsid w:val="00D8300C"/>
    <w:tblPr>
      <w:tblStyleRowBandSize w:val="1"/>
      <w:tblStyleColBandSize w:val="1"/>
      <w:tblCellMar>
        <w:top w:w="100" w:type="dxa"/>
        <w:left w:w="100" w:type="dxa"/>
        <w:bottom w:w="100" w:type="dxa"/>
        <w:right w:w="100" w:type="dxa"/>
      </w:tblCellMar>
    </w:tblPr>
  </w:style>
  <w:style w:type="table" w:customStyle="1" w:styleId="aff1">
    <w:basedOn w:val="TableNormal"/>
    <w:rsid w:val="00D8300C"/>
    <w:tblPr>
      <w:tblStyleRowBandSize w:val="1"/>
      <w:tblStyleColBandSize w:val="1"/>
      <w:tblCellMar>
        <w:top w:w="100" w:type="dxa"/>
        <w:left w:w="100" w:type="dxa"/>
        <w:bottom w:w="100" w:type="dxa"/>
        <w:right w:w="100" w:type="dxa"/>
      </w:tblCellMar>
    </w:tblPr>
  </w:style>
  <w:style w:type="table" w:customStyle="1" w:styleId="aff2">
    <w:basedOn w:val="TableNormal"/>
    <w:rsid w:val="00D8300C"/>
    <w:tblPr>
      <w:tblStyleRowBandSize w:val="1"/>
      <w:tblStyleColBandSize w:val="1"/>
      <w:tblCellMar>
        <w:top w:w="100" w:type="dxa"/>
        <w:left w:w="100" w:type="dxa"/>
        <w:bottom w:w="100" w:type="dxa"/>
        <w:right w:w="100" w:type="dxa"/>
      </w:tblCellMar>
    </w:tblPr>
  </w:style>
  <w:style w:type="table" w:customStyle="1" w:styleId="aff3">
    <w:basedOn w:val="TableNormal"/>
    <w:rsid w:val="00D8300C"/>
    <w:tblPr>
      <w:tblStyleRowBandSize w:val="1"/>
      <w:tblStyleColBandSize w:val="1"/>
      <w:tblCellMar>
        <w:top w:w="100" w:type="dxa"/>
        <w:left w:w="100" w:type="dxa"/>
        <w:bottom w:w="100" w:type="dxa"/>
        <w:right w:w="100" w:type="dxa"/>
      </w:tblCellMar>
    </w:tblPr>
  </w:style>
  <w:style w:type="table" w:customStyle="1" w:styleId="aff4">
    <w:basedOn w:val="TableNormal"/>
    <w:rsid w:val="00D8300C"/>
    <w:tblPr>
      <w:tblStyleRowBandSize w:val="1"/>
      <w:tblStyleColBandSize w:val="1"/>
      <w:tblCellMar>
        <w:top w:w="100" w:type="dxa"/>
        <w:left w:w="100" w:type="dxa"/>
        <w:bottom w:w="100" w:type="dxa"/>
        <w:right w:w="100" w:type="dxa"/>
      </w:tblCellMar>
    </w:tblPr>
  </w:style>
  <w:style w:type="table" w:customStyle="1" w:styleId="aff5">
    <w:basedOn w:val="TableNormal"/>
    <w:rsid w:val="00D8300C"/>
    <w:tblPr>
      <w:tblStyleRowBandSize w:val="1"/>
      <w:tblStyleColBandSize w:val="1"/>
      <w:tblCellMar>
        <w:top w:w="100" w:type="dxa"/>
        <w:left w:w="100" w:type="dxa"/>
        <w:bottom w:w="100" w:type="dxa"/>
        <w:right w:w="100" w:type="dxa"/>
      </w:tblCellMar>
    </w:tblPr>
  </w:style>
  <w:style w:type="table" w:customStyle="1" w:styleId="aff6">
    <w:basedOn w:val="TableNormal"/>
    <w:rsid w:val="00D8300C"/>
    <w:tblPr>
      <w:tblStyleRowBandSize w:val="1"/>
      <w:tblStyleColBandSize w:val="1"/>
      <w:tblCellMar>
        <w:top w:w="100" w:type="dxa"/>
        <w:left w:w="100" w:type="dxa"/>
        <w:bottom w:w="100" w:type="dxa"/>
        <w:right w:w="100" w:type="dxa"/>
      </w:tblCellMar>
    </w:tblPr>
  </w:style>
  <w:style w:type="table" w:customStyle="1" w:styleId="aff7">
    <w:basedOn w:val="TableNormal"/>
    <w:rsid w:val="00D8300C"/>
    <w:tblPr>
      <w:tblStyleRowBandSize w:val="1"/>
      <w:tblStyleColBandSize w:val="1"/>
      <w:tblCellMar>
        <w:top w:w="100" w:type="dxa"/>
        <w:left w:w="100" w:type="dxa"/>
        <w:bottom w:w="100" w:type="dxa"/>
        <w:right w:w="100" w:type="dxa"/>
      </w:tblCellMar>
    </w:tblPr>
  </w:style>
  <w:style w:type="table" w:customStyle="1" w:styleId="aff8">
    <w:basedOn w:val="TableNormal"/>
    <w:rsid w:val="00D8300C"/>
    <w:tblPr>
      <w:tblStyleRowBandSize w:val="1"/>
      <w:tblStyleColBandSize w:val="1"/>
      <w:tblCellMar>
        <w:top w:w="100" w:type="dxa"/>
        <w:left w:w="100" w:type="dxa"/>
        <w:bottom w:w="100" w:type="dxa"/>
        <w:right w:w="100" w:type="dxa"/>
      </w:tblCellMar>
    </w:tblPr>
  </w:style>
  <w:style w:type="table" w:customStyle="1" w:styleId="aff9">
    <w:basedOn w:val="TableNormal"/>
    <w:rsid w:val="00D8300C"/>
    <w:tblPr>
      <w:tblStyleRowBandSize w:val="1"/>
      <w:tblStyleColBandSize w:val="1"/>
      <w:tblCellMar>
        <w:top w:w="100" w:type="dxa"/>
        <w:left w:w="100" w:type="dxa"/>
        <w:bottom w:w="100" w:type="dxa"/>
        <w:right w:w="100" w:type="dxa"/>
      </w:tblCellMar>
    </w:tblPr>
  </w:style>
  <w:style w:type="table" w:customStyle="1" w:styleId="affa">
    <w:basedOn w:val="TableNormal"/>
    <w:rsid w:val="00D8300C"/>
    <w:tblPr>
      <w:tblStyleRowBandSize w:val="1"/>
      <w:tblStyleColBandSize w:val="1"/>
      <w:tblCellMar>
        <w:top w:w="100" w:type="dxa"/>
        <w:left w:w="100" w:type="dxa"/>
        <w:bottom w:w="100" w:type="dxa"/>
        <w:right w:w="100" w:type="dxa"/>
      </w:tblCellMar>
    </w:tblPr>
  </w:style>
  <w:style w:type="table" w:customStyle="1" w:styleId="affb">
    <w:basedOn w:val="TableNormal"/>
    <w:rsid w:val="00D8300C"/>
    <w:tblPr>
      <w:tblStyleRowBandSize w:val="1"/>
      <w:tblStyleColBandSize w:val="1"/>
      <w:tblCellMar>
        <w:top w:w="100" w:type="dxa"/>
        <w:left w:w="100" w:type="dxa"/>
        <w:bottom w:w="100" w:type="dxa"/>
        <w:right w:w="100" w:type="dxa"/>
      </w:tblCellMar>
    </w:tblPr>
  </w:style>
  <w:style w:type="table" w:customStyle="1" w:styleId="affc">
    <w:basedOn w:val="TableNormal"/>
    <w:rsid w:val="00D8300C"/>
    <w:tblPr>
      <w:tblStyleRowBandSize w:val="1"/>
      <w:tblStyleColBandSize w:val="1"/>
      <w:tblCellMar>
        <w:top w:w="100" w:type="dxa"/>
        <w:left w:w="100" w:type="dxa"/>
        <w:bottom w:w="100" w:type="dxa"/>
        <w:right w:w="100" w:type="dxa"/>
      </w:tblCellMar>
    </w:tblPr>
  </w:style>
  <w:style w:type="table" w:customStyle="1" w:styleId="affd">
    <w:basedOn w:val="TableNormal"/>
    <w:rsid w:val="00D8300C"/>
    <w:tblPr>
      <w:tblStyleRowBandSize w:val="1"/>
      <w:tblStyleColBandSize w:val="1"/>
      <w:tblCellMar>
        <w:top w:w="100" w:type="dxa"/>
        <w:left w:w="100" w:type="dxa"/>
        <w:bottom w:w="100" w:type="dxa"/>
        <w:right w:w="100" w:type="dxa"/>
      </w:tblCellMar>
    </w:tblPr>
  </w:style>
  <w:style w:type="table" w:customStyle="1" w:styleId="affe">
    <w:basedOn w:val="TableNormal"/>
    <w:rsid w:val="00D8300C"/>
    <w:tblPr>
      <w:tblStyleRowBandSize w:val="1"/>
      <w:tblStyleColBandSize w:val="1"/>
      <w:tblCellMar>
        <w:top w:w="100" w:type="dxa"/>
        <w:left w:w="100" w:type="dxa"/>
        <w:bottom w:w="100" w:type="dxa"/>
        <w:right w:w="100" w:type="dxa"/>
      </w:tblCellMar>
    </w:tblPr>
  </w:style>
  <w:style w:type="table" w:customStyle="1" w:styleId="afff">
    <w:basedOn w:val="TableNormal"/>
    <w:rsid w:val="00D8300C"/>
    <w:tblPr>
      <w:tblStyleRowBandSize w:val="1"/>
      <w:tblStyleColBandSize w:val="1"/>
      <w:tblCellMar>
        <w:top w:w="100" w:type="dxa"/>
        <w:left w:w="100" w:type="dxa"/>
        <w:bottom w:w="100" w:type="dxa"/>
        <w:right w:w="100" w:type="dxa"/>
      </w:tblCellMar>
    </w:tblPr>
  </w:style>
  <w:style w:type="table" w:customStyle="1" w:styleId="afff0">
    <w:basedOn w:val="TableNormal"/>
    <w:rsid w:val="00D8300C"/>
    <w:tblPr>
      <w:tblStyleRowBandSize w:val="1"/>
      <w:tblStyleColBandSize w:val="1"/>
      <w:tblCellMar>
        <w:top w:w="100" w:type="dxa"/>
        <w:left w:w="100" w:type="dxa"/>
        <w:bottom w:w="100" w:type="dxa"/>
        <w:right w:w="100" w:type="dxa"/>
      </w:tblCellMar>
    </w:tblPr>
  </w:style>
  <w:style w:type="table" w:customStyle="1" w:styleId="afff1">
    <w:basedOn w:val="TableNormal"/>
    <w:rsid w:val="00D8300C"/>
    <w:tblPr>
      <w:tblStyleRowBandSize w:val="1"/>
      <w:tblStyleColBandSize w:val="1"/>
      <w:tblCellMar>
        <w:top w:w="100" w:type="dxa"/>
        <w:left w:w="100" w:type="dxa"/>
        <w:bottom w:w="100" w:type="dxa"/>
        <w:right w:w="100" w:type="dxa"/>
      </w:tblCellMar>
    </w:tblPr>
  </w:style>
  <w:style w:type="table" w:customStyle="1" w:styleId="afff2">
    <w:basedOn w:val="TableNormal"/>
    <w:rsid w:val="00D8300C"/>
    <w:tblPr>
      <w:tblStyleRowBandSize w:val="1"/>
      <w:tblStyleColBandSize w:val="1"/>
      <w:tblCellMar>
        <w:top w:w="100" w:type="dxa"/>
        <w:left w:w="100" w:type="dxa"/>
        <w:bottom w:w="100" w:type="dxa"/>
        <w:right w:w="100" w:type="dxa"/>
      </w:tblCellMar>
    </w:tblPr>
  </w:style>
  <w:style w:type="table" w:customStyle="1" w:styleId="afff3">
    <w:basedOn w:val="TableNormal"/>
    <w:rsid w:val="00D8300C"/>
    <w:tblPr>
      <w:tblStyleRowBandSize w:val="1"/>
      <w:tblStyleColBandSize w:val="1"/>
      <w:tblCellMar>
        <w:top w:w="100" w:type="dxa"/>
        <w:left w:w="100" w:type="dxa"/>
        <w:bottom w:w="100" w:type="dxa"/>
        <w:right w:w="100" w:type="dxa"/>
      </w:tblCellMar>
    </w:tblPr>
  </w:style>
  <w:style w:type="table" w:customStyle="1" w:styleId="afff4">
    <w:basedOn w:val="TableNormal"/>
    <w:rsid w:val="00D8300C"/>
    <w:tblPr>
      <w:tblStyleRowBandSize w:val="1"/>
      <w:tblStyleColBandSize w:val="1"/>
      <w:tblCellMar>
        <w:top w:w="100" w:type="dxa"/>
        <w:left w:w="100" w:type="dxa"/>
        <w:bottom w:w="100" w:type="dxa"/>
        <w:right w:w="100" w:type="dxa"/>
      </w:tblCellMar>
    </w:tblPr>
  </w:style>
  <w:style w:type="table" w:customStyle="1" w:styleId="afff5">
    <w:basedOn w:val="TableNormal"/>
    <w:rsid w:val="00D8300C"/>
    <w:tblPr>
      <w:tblStyleRowBandSize w:val="1"/>
      <w:tblStyleColBandSize w:val="1"/>
      <w:tblCellMar>
        <w:top w:w="100" w:type="dxa"/>
        <w:left w:w="100" w:type="dxa"/>
        <w:bottom w:w="100" w:type="dxa"/>
        <w:right w:w="100" w:type="dxa"/>
      </w:tblCellMar>
    </w:tblPr>
  </w:style>
  <w:style w:type="table" w:customStyle="1" w:styleId="afff6">
    <w:basedOn w:val="TableNormal"/>
    <w:rsid w:val="00D8300C"/>
    <w:tblPr>
      <w:tblStyleRowBandSize w:val="1"/>
      <w:tblStyleColBandSize w:val="1"/>
      <w:tblCellMar>
        <w:top w:w="100" w:type="dxa"/>
        <w:left w:w="100" w:type="dxa"/>
        <w:bottom w:w="100" w:type="dxa"/>
        <w:right w:w="100" w:type="dxa"/>
      </w:tblCellMar>
    </w:tblPr>
  </w:style>
  <w:style w:type="table" w:customStyle="1" w:styleId="afff7">
    <w:basedOn w:val="TableNormal"/>
    <w:rsid w:val="00D8300C"/>
    <w:tblPr>
      <w:tblStyleRowBandSize w:val="1"/>
      <w:tblStyleColBandSize w:val="1"/>
      <w:tblCellMar>
        <w:top w:w="100" w:type="dxa"/>
        <w:left w:w="100" w:type="dxa"/>
        <w:bottom w:w="100" w:type="dxa"/>
        <w:right w:w="100" w:type="dxa"/>
      </w:tblCellMar>
    </w:tblPr>
  </w:style>
  <w:style w:type="table" w:customStyle="1" w:styleId="afff8">
    <w:basedOn w:val="TableNormal"/>
    <w:rsid w:val="00D8300C"/>
    <w:tblPr>
      <w:tblStyleRowBandSize w:val="1"/>
      <w:tblStyleColBandSize w:val="1"/>
      <w:tblCellMar>
        <w:top w:w="100" w:type="dxa"/>
        <w:left w:w="100" w:type="dxa"/>
        <w:bottom w:w="100" w:type="dxa"/>
        <w:right w:w="100" w:type="dxa"/>
      </w:tblCellMar>
    </w:tblPr>
  </w:style>
  <w:style w:type="table" w:customStyle="1" w:styleId="afff9">
    <w:basedOn w:val="TableNormal"/>
    <w:rsid w:val="00D8300C"/>
    <w:tblPr>
      <w:tblStyleRowBandSize w:val="1"/>
      <w:tblStyleColBandSize w:val="1"/>
      <w:tblCellMar>
        <w:top w:w="100" w:type="dxa"/>
        <w:left w:w="100" w:type="dxa"/>
        <w:bottom w:w="100" w:type="dxa"/>
        <w:right w:w="100" w:type="dxa"/>
      </w:tblCellMar>
    </w:tblPr>
  </w:style>
  <w:style w:type="table" w:customStyle="1" w:styleId="afffa">
    <w:basedOn w:val="TableNormal"/>
    <w:rsid w:val="00D8300C"/>
    <w:tblPr>
      <w:tblStyleRowBandSize w:val="1"/>
      <w:tblStyleColBandSize w:val="1"/>
      <w:tblCellMar>
        <w:top w:w="100" w:type="dxa"/>
        <w:left w:w="100" w:type="dxa"/>
        <w:bottom w:w="100" w:type="dxa"/>
        <w:right w:w="100" w:type="dxa"/>
      </w:tblCellMar>
    </w:tblPr>
  </w:style>
  <w:style w:type="table" w:customStyle="1" w:styleId="afffb">
    <w:basedOn w:val="TableNormal"/>
    <w:rsid w:val="00D8300C"/>
    <w:tblPr>
      <w:tblStyleRowBandSize w:val="1"/>
      <w:tblStyleColBandSize w:val="1"/>
      <w:tblCellMar>
        <w:top w:w="100" w:type="dxa"/>
        <w:left w:w="100" w:type="dxa"/>
        <w:bottom w:w="100" w:type="dxa"/>
        <w:right w:w="100" w:type="dxa"/>
      </w:tblCellMar>
    </w:tblPr>
  </w:style>
  <w:style w:type="table" w:customStyle="1" w:styleId="afffc">
    <w:basedOn w:val="TableNormal"/>
    <w:rsid w:val="00D8300C"/>
    <w:tblPr>
      <w:tblStyleRowBandSize w:val="1"/>
      <w:tblStyleColBandSize w:val="1"/>
      <w:tblCellMar>
        <w:top w:w="100" w:type="dxa"/>
        <w:left w:w="100" w:type="dxa"/>
        <w:bottom w:w="100" w:type="dxa"/>
        <w:right w:w="100" w:type="dxa"/>
      </w:tblCellMar>
    </w:tblPr>
  </w:style>
  <w:style w:type="table" w:customStyle="1" w:styleId="afffd">
    <w:basedOn w:val="TableNormal"/>
    <w:rsid w:val="00D8300C"/>
    <w:tblPr>
      <w:tblStyleRowBandSize w:val="1"/>
      <w:tblStyleColBandSize w:val="1"/>
      <w:tblCellMar>
        <w:top w:w="100" w:type="dxa"/>
        <w:left w:w="100" w:type="dxa"/>
        <w:bottom w:w="100" w:type="dxa"/>
        <w:right w:w="100" w:type="dxa"/>
      </w:tblCellMar>
    </w:tblPr>
  </w:style>
  <w:style w:type="table" w:customStyle="1" w:styleId="afffe">
    <w:basedOn w:val="TableNormal"/>
    <w:rsid w:val="00D8300C"/>
    <w:tblPr>
      <w:tblStyleRowBandSize w:val="1"/>
      <w:tblStyleColBandSize w:val="1"/>
      <w:tblCellMar>
        <w:top w:w="100" w:type="dxa"/>
        <w:left w:w="100" w:type="dxa"/>
        <w:bottom w:w="100" w:type="dxa"/>
        <w:right w:w="100" w:type="dxa"/>
      </w:tblCellMar>
    </w:tblPr>
  </w:style>
  <w:style w:type="table" w:customStyle="1" w:styleId="affff">
    <w:basedOn w:val="TableNormal"/>
    <w:rsid w:val="00D8300C"/>
    <w:tblPr>
      <w:tblStyleRowBandSize w:val="1"/>
      <w:tblStyleColBandSize w:val="1"/>
      <w:tblCellMar>
        <w:top w:w="100" w:type="dxa"/>
        <w:left w:w="100" w:type="dxa"/>
        <w:bottom w:w="100" w:type="dxa"/>
        <w:right w:w="100" w:type="dxa"/>
      </w:tblCellMar>
    </w:tblPr>
  </w:style>
  <w:style w:type="table" w:customStyle="1" w:styleId="a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rsid w:val="00D8300C"/>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rsid w:val="00D8300C"/>
    <w:tblPr>
      <w:tblStyleRowBandSize w:val="1"/>
      <w:tblStyleColBandSize w:val="1"/>
      <w:tblCellMar>
        <w:top w:w="100" w:type="dxa"/>
        <w:left w:w="100" w:type="dxa"/>
        <w:bottom w:w="100" w:type="dxa"/>
        <w:right w:w="100" w:type="dxa"/>
      </w:tblCellMar>
    </w:tblPr>
  </w:style>
  <w:style w:type="paragraph" w:styleId="afffffffffffffffffffffffffffffffff9">
    <w:name w:val="Balloon Text"/>
    <w:basedOn w:val="a"/>
    <w:link w:val="afffffffffffffffffffffffffffffffffa"/>
    <w:uiPriority w:val="99"/>
    <w:semiHidden/>
    <w:unhideWhenUsed/>
    <w:rsid w:val="007919AD"/>
    <w:pPr>
      <w:spacing w:line="240" w:lineRule="auto"/>
    </w:pPr>
    <w:rPr>
      <w:rFonts w:ascii="Tahoma" w:hAnsi="Tahoma" w:cs="Tahoma"/>
      <w:sz w:val="16"/>
      <w:szCs w:val="16"/>
    </w:rPr>
  </w:style>
  <w:style w:type="character" w:customStyle="1" w:styleId="afffffffffffffffffffffffffffffffffa">
    <w:name w:val="Текст выноски Знак"/>
    <w:basedOn w:val="a0"/>
    <w:link w:val="afffffffffffffffffffffffffffffffff9"/>
    <w:uiPriority w:val="99"/>
    <w:semiHidden/>
    <w:rsid w:val="00791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xpert@nsok.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78927</Words>
  <Characters>449886</Characters>
  <Application>Microsoft Office Word</Application>
  <DocSecurity>0</DocSecurity>
  <Lines>3749</Lines>
  <Paragraphs>1055</Paragraphs>
  <ScaleCrop>false</ScaleCrop>
  <Company/>
  <LinksUpToDate>false</LinksUpToDate>
  <CharactersWithSpaces>527758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2020-12-25T12:38:00Z</dcterms:created>
  <dcterms:modified xsi:type="dcterms:W3CDTF">2021-04-09T13:14:00Z</dcterms:modified>
</cp:coreProperties>
</file>